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4C" w:rsidRPr="00D97959" w:rsidRDefault="0051504C" w:rsidP="0094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FA57EA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Пам’ятка для держателя картки</w:t>
      </w:r>
    </w:p>
    <w:p w:rsidR="00946EF5" w:rsidRDefault="00D97959" w:rsidP="0094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97959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Про здійснення розрахунків за продані товари </w:t>
      </w:r>
      <w:r w:rsidRPr="0051504C">
        <w:rPr>
          <w:rFonts w:ascii="Times New Roman" w:eastAsia="Times New Roman" w:hAnsi="Times New Roman" w:cs="Times New Roman"/>
          <w:sz w:val="24"/>
          <w:szCs w:val="20"/>
          <w:lang w:eastAsia="uk-UA"/>
        </w:rPr>
        <w:t>(</w:t>
      </w:r>
      <w:r w:rsidRPr="00D97959">
        <w:rPr>
          <w:rFonts w:ascii="Times New Roman" w:eastAsia="Times New Roman" w:hAnsi="Times New Roman" w:cs="Times New Roman"/>
          <w:sz w:val="24"/>
          <w:szCs w:val="20"/>
          <w:lang w:eastAsia="uk-UA"/>
        </w:rPr>
        <w:t>надані послуги)</w:t>
      </w:r>
    </w:p>
    <w:p w:rsidR="00D97959" w:rsidRDefault="00D97959" w:rsidP="00946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D97959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з використанням </w:t>
      </w:r>
      <w:r w:rsidR="00946EF5">
        <w:rPr>
          <w:rFonts w:ascii="Times New Roman" w:eastAsia="Times New Roman" w:hAnsi="Times New Roman" w:cs="Times New Roman"/>
          <w:sz w:val="24"/>
          <w:szCs w:val="20"/>
          <w:lang w:eastAsia="uk-UA"/>
        </w:rPr>
        <w:t>п</w:t>
      </w:r>
      <w:r w:rsidRPr="00D97959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латіжних </w:t>
      </w:r>
      <w:r w:rsidR="00946EF5">
        <w:rPr>
          <w:rFonts w:ascii="Times New Roman" w:eastAsia="Times New Roman" w:hAnsi="Times New Roman" w:cs="Times New Roman"/>
          <w:sz w:val="24"/>
          <w:szCs w:val="20"/>
          <w:lang w:eastAsia="uk-UA"/>
        </w:rPr>
        <w:t>карток</w:t>
      </w:r>
    </w:p>
    <w:p w:rsidR="0051504C" w:rsidRDefault="0051504C" w:rsidP="001F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51504C" w:rsidRDefault="0051504C" w:rsidP="001F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  <w:r w:rsidRPr="00FA57EA"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  <w:t>Нормативна база:</w:t>
      </w:r>
    </w:p>
    <w:p w:rsidR="00E2543F" w:rsidRPr="00FA57EA" w:rsidRDefault="00E2543F" w:rsidP="001F4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uk-UA"/>
        </w:rPr>
      </w:pPr>
    </w:p>
    <w:p w:rsidR="009F65DA" w:rsidRDefault="0051504C" w:rsidP="001F42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F65DA">
        <w:rPr>
          <w:rFonts w:ascii="Times New Roman" w:hAnsi="Times New Roman" w:cs="Times New Roman"/>
          <w:sz w:val="24"/>
        </w:rPr>
        <w:t>Законом України «Про платіжні системи та переказ коштів в Україні» п.14.7. передбачено, що суб’єкти підприємницької діяльності (юридичні та фізичні особи), які отримують платежі за товари (послуги) від фізичних та/або юридичних осіб з використанням реєстраторів розрахункових операцій (касових апаратів) мають забезпечувати держателям платіжних карток можливість здійснення розрахунків за продані товари (послуги), а Кабінет Міністрів України визначає умови переведення суб’єктів підприємницької діяльності на обов'язкове приймання платіжних карток до сплати</w:t>
      </w:r>
      <w:r w:rsidR="009F65DA">
        <w:rPr>
          <w:rFonts w:ascii="Times New Roman" w:hAnsi="Times New Roman" w:cs="Times New Roman"/>
          <w:sz w:val="24"/>
        </w:rPr>
        <w:t>.</w:t>
      </w:r>
      <w:r w:rsidRPr="009F65DA">
        <w:rPr>
          <w:rFonts w:ascii="Times New Roman" w:hAnsi="Times New Roman" w:cs="Times New Roman"/>
          <w:sz w:val="24"/>
        </w:rPr>
        <w:t xml:space="preserve"> </w:t>
      </w:r>
    </w:p>
    <w:p w:rsidR="00FA57EA" w:rsidRPr="009F65DA" w:rsidRDefault="00AC762B" w:rsidP="001F42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F65DA">
        <w:rPr>
          <w:rFonts w:ascii="Times New Roman" w:hAnsi="Times New Roman" w:cs="Times New Roman"/>
          <w:sz w:val="24"/>
        </w:rPr>
        <w:t xml:space="preserve"> </w:t>
      </w:r>
      <w:r w:rsidR="0051504C" w:rsidRPr="009F65DA">
        <w:rPr>
          <w:rFonts w:ascii="Times New Roman" w:hAnsi="Times New Roman" w:cs="Times New Roman"/>
          <w:sz w:val="24"/>
        </w:rPr>
        <w:t>Постановою КМУ від 29 вересня 2010 р.</w:t>
      </w:r>
      <w:r w:rsidR="00E24E91" w:rsidRPr="009F65DA">
        <w:rPr>
          <w:rFonts w:ascii="Times New Roman" w:hAnsi="Times New Roman" w:cs="Times New Roman"/>
          <w:sz w:val="24"/>
        </w:rPr>
        <w:t xml:space="preserve"> </w:t>
      </w:r>
      <w:r w:rsidR="0051504C" w:rsidRPr="009F65DA">
        <w:rPr>
          <w:rFonts w:ascii="Times New Roman" w:hAnsi="Times New Roman" w:cs="Times New Roman"/>
          <w:sz w:val="24"/>
        </w:rPr>
        <w:t>N 878 передбачено, що до 1 липня 2011 р.</w:t>
      </w:r>
      <w:r w:rsidR="00203D6A" w:rsidRPr="009F65DA">
        <w:rPr>
          <w:rFonts w:ascii="Times New Roman" w:hAnsi="Times New Roman" w:cs="Times New Roman"/>
          <w:sz w:val="24"/>
        </w:rPr>
        <w:t xml:space="preserve"> </w:t>
      </w:r>
      <w:r w:rsidR="0051504C" w:rsidRPr="009F65DA">
        <w:rPr>
          <w:rFonts w:ascii="Times New Roman" w:hAnsi="Times New Roman" w:cs="Times New Roman"/>
          <w:sz w:val="24"/>
        </w:rPr>
        <w:t xml:space="preserve">- суб'єкти господарювання у населених пунктах з чисельністю населення понад 100 тис. осіб; а </w:t>
      </w:r>
      <w:r w:rsidRPr="009F65DA">
        <w:rPr>
          <w:rFonts w:ascii="Times New Roman" w:hAnsi="Times New Roman" w:cs="Times New Roman"/>
          <w:sz w:val="24"/>
        </w:rPr>
        <w:t>до 31 грудня 2011 р. суб'єкти</w:t>
      </w:r>
      <w:r w:rsidR="006A6FC3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господарювання,</w:t>
      </w:r>
      <w:r w:rsidR="006A6FC3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включаючи</w:t>
      </w:r>
      <w:r w:rsidR="006A6FC3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суб'єкти</w:t>
      </w:r>
      <w:r w:rsidR="006A6FC3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малого підприємництва,</w:t>
      </w:r>
      <w:r w:rsidR="00203D6A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які провадять господарську діяльність у населених пунктах з чисельністю населення від 25 до 100 тис. осіб повинні здійснити перехід на</w:t>
      </w:r>
      <w:r w:rsidR="00203D6A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 xml:space="preserve">обов'язкове приймання спеціальних платіжних засобів для здійснення розрахунків за продані товари (надані послуги). </w:t>
      </w:r>
    </w:p>
    <w:p w:rsidR="0025028B" w:rsidRDefault="00821107" w:rsidP="001F42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57EA">
        <w:rPr>
          <w:rFonts w:ascii="Times New Roman" w:hAnsi="Times New Roman" w:cs="Times New Roman"/>
          <w:sz w:val="24"/>
        </w:rPr>
        <w:t xml:space="preserve">Постановою КМУ від </w:t>
      </w:r>
      <w:r w:rsidR="00FA57EA" w:rsidRPr="00FA57EA">
        <w:rPr>
          <w:rFonts w:ascii="Times New Roman" w:hAnsi="Times New Roman" w:cs="Times New Roman"/>
          <w:sz w:val="24"/>
        </w:rPr>
        <w:t xml:space="preserve">29 червня 2011 р. № 706 </w:t>
      </w:r>
      <w:r w:rsidRPr="00FA57EA">
        <w:rPr>
          <w:rFonts w:ascii="Times New Roman" w:hAnsi="Times New Roman" w:cs="Times New Roman"/>
          <w:sz w:val="24"/>
        </w:rPr>
        <w:t>затверджені зміни до Постанови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Pr="00FA57EA">
        <w:rPr>
          <w:rFonts w:ascii="Times New Roman" w:hAnsi="Times New Roman" w:cs="Times New Roman"/>
          <w:sz w:val="24"/>
        </w:rPr>
        <w:t xml:space="preserve">Кабінету Міністрів України N 833 </w:t>
      </w:r>
      <w:r w:rsidR="0025028B" w:rsidRPr="00FA57EA">
        <w:rPr>
          <w:rFonts w:ascii="Times New Roman" w:hAnsi="Times New Roman" w:cs="Times New Roman"/>
          <w:sz w:val="24"/>
        </w:rPr>
        <w:t xml:space="preserve">«Про затвердження Порядку провадження торговельної діяльності та правил торговельного обслуговування на ринку споживчих товарів», якими передбачено, що </w:t>
      </w:r>
      <w:r w:rsidR="00203D6A" w:rsidRPr="00AC762B">
        <w:rPr>
          <w:rFonts w:ascii="Times New Roman" w:hAnsi="Times New Roman" w:cs="Times New Roman"/>
          <w:sz w:val="24"/>
        </w:rPr>
        <w:t>суб'єкти</w:t>
      </w:r>
      <w:r w:rsidR="006A6FC3">
        <w:rPr>
          <w:rFonts w:ascii="Times New Roman" w:hAnsi="Times New Roman" w:cs="Times New Roman"/>
          <w:sz w:val="24"/>
        </w:rPr>
        <w:t xml:space="preserve"> </w:t>
      </w:r>
      <w:r w:rsidR="00203D6A" w:rsidRPr="00AC762B">
        <w:rPr>
          <w:rFonts w:ascii="Times New Roman" w:hAnsi="Times New Roman" w:cs="Times New Roman"/>
          <w:sz w:val="24"/>
        </w:rPr>
        <w:t>господарювання</w:t>
      </w:r>
      <w:r w:rsidR="00203D6A" w:rsidRPr="00FA57EA">
        <w:rPr>
          <w:rFonts w:ascii="Times New Roman" w:hAnsi="Times New Roman" w:cs="Times New Roman"/>
          <w:sz w:val="24"/>
        </w:rPr>
        <w:t xml:space="preserve"> </w:t>
      </w:r>
      <w:r w:rsidR="00203D6A">
        <w:rPr>
          <w:rFonts w:ascii="Times New Roman" w:hAnsi="Times New Roman" w:cs="Times New Roman"/>
          <w:sz w:val="24"/>
        </w:rPr>
        <w:t xml:space="preserve">повинні </w:t>
      </w:r>
      <w:r w:rsidR="0025028B" w:rsidRPr="00FA57EA">
        <w:rPr>
          <w:rFonts w:ascii="Times New Roman" w:hAnsi="Times New Roman" w:cs="Times New Roman"/>
          <w:sz w:val="24"/>
        </w:rPr>
        <w:t>забезпечити можливість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="0025028B" w:rsidRPr="00FA57EA">
        <w:rPr>
          <w:rFonts w:ascii="Times New Roman" w:hAnsi="Times New Roman" w:cs="Times New Roman"/>
          <w:sz w:val="24"/>
        </w:rPr>
        <w:t>використання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="0025028B" w:rsidRPr="00FA57EA">
        <w:rPr>
          <w:rFonts w:ascii="Times New Roman" w:hAnsi="Times New Roman" w:cs="Times New Roman"/>
          <w:sz w:val="24"/>
        </w:rPr>
        <w:t>спеціальних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="0025028B" w:rsidRPr="00FA57EA">
        <w:rPr>
          <w:rFonts w:ascii="Times New Roman" w:hAnsi="Times New Roman" w:cs="Times New Roman"/>
          <w:sz w:val="24"/>
        </w:rPr>
        <w:t>платіжних засобів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="0025028B" w:rsidRPr="00FA57EA">
        <w:rPr>
          <w:rFonts w:ascii="Times New Roman" w:hAnsi="Times New Roman" w:cs="Times New Roman"/>
          <w:sz w:val="24"/>
        </w:rPr>
        <w:t>під</w:t>
      </w:r>
      <w:r w:rsidR="00203D6A">
        <w:rPr>
          <w:rFonts w:ascii="Times New Roman" w:hAnsi="Times New Roman" w:cs="Times New Roman"/>
          <w:sz w:val="24"/>
        </w:rPr>
        <w:t xml:space="preserve"> </w:t>
      </w:r>
      <w:r w:rsidR="0025028B" w:rsidRPr="00FA57EA">
        <w:rPr>
          <w:rFonts w:ascii="Times New Roman" w:hAnsi="Times New Roman" w:cs="Times New Roman"/>
          <w:sz w:val="24"/>
        </w:rPr>
        <w:t>час здійснення розрахунків за продані товари (надані послуги) відповідно до законодавства</w:t>
      </w:r>
      <w:r w:rsidR="00E71D9A" w:rsidRPr="00FA57EA">
        <w:rPr>
          <w:rFonts w:ascii="Times New Roman" w:hAnsi="Times New Roman" w:cs="Times New Roman"/>
          <w:sz w:val="24"/>
        </w:rPr>
        <w:t xml:space="preserve">. </w:t>
      </w:r>
    </w:p>
    <w:p w:rsidR="00203D6A" w:rsidRDefault="00203D6A" w:rsidP="001F42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3D6A">
        <w:rPr>
          <w:rFonts w:ascii="Times New Roman" w:hAnsi="Times New Roman" w:cs="Times New Roman"/>
          <w:sz w:val="24"/>
        </w:rPr>
        <w:t>Кодексом України про адміністративні правопорушення (ст.155) передбачено, що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Порушення працівниками торгівлі, громадського харчування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сфери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 xml:space="preserve">послуг </w:t>
      </w:r>
      <w:bookmarkStart w:id="0" w:name="1193"/>
      <w:bookmarkEnd w:id="0"/>
      <w:proofErr w:type="gramStart"/>
      <w:r w:rsidR="009F65DA">
        <w:rPr>
          <w:rFonts w:ascii="Times New Roman" w:hAnsi="Times New Roman" w:cs="Times New Roman"/>
          <w:sz w:val="24"/>
        </w:rPr>
        <w:t>п</w:t>
      </w:r>
      <w:r w:rsidR="00E74028" w:rsidRPr="00203D6A">
        <w:rPr>
          <w:rFonts w:ascii="Times New Roman" w:hAnsi="Times New Roman" w:cs="Times New Roman"/>
          <w:sz w:val="24"/>
        </w:rPr>
        <w:t>равил</w:t>
      </w:r>
      <w:proofErr w:type="gramEnd"/>
      <w:r w:rsidR="00E74028" w:rsidRPr="00203D6A">
        <w:rPr>
          <w:rFonts w:ascii="Times New Roman" w:hAnsi="Times New Roman" w:cs="Times New Roman"/>
          <w:sz w:val="24"/>
        </w:rPr>
        <w:t xml:space="preserve"> торгівлі</w:t>
      </w:r>
      <w:r w:rsidR="00E74028"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тягне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собою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накладення</w:t>
      </w:r>
      <w:r>
        <w:rPr>
          <w:rFonts w:ascii="Times New Roman" w:hAnsi="Times New Roman" w:cs="Times New Roman"/>
          <w:sz w:val="24"/>
        </w:rPr>
        <w:t xml:space="preserve"> </w:t>
      </w:r>
      <w:r w:rsidR="0077269A">
        <w:rPr>
          <w:rFonts w:ascii="Times New Roman" w:hAnsi="Times New Roman" w:cs="Times New Roman"/>
          <w:sz w:val="24"/>
        </w:rPr>
        <w:t xml:space="preserve">на порушника </w:t>
      </w:r>
      <w:r w:rsidRPr="00203D6A">
        <w:rPr>
          <w:rFonts w:ascii="Times New Roman" w:hAnsi="Times New Roman" w:cs="Times New Roman"/>
          <w:sz w:val="24"/>
        </w:rPr>
        <w:t>штрафу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від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одного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 xml:space="preserve">десяти неоподатковуваних мінімумів доходів. </w:t>
      </w:r>
      <w:bookmarkStart w:id="1" w:name="1194"/>
      <w:bookmarkStart w:id="2" w:name="1196"/>
      <w:bookmarkEnd w:id="1"/>
      <w:bookmarkEnd w:id="2"/>
      <w:r w:rsidR="00E74028">
        <w:rPr>
          <w:rFonts w:ascii="Times New Roman" w:hAnsi="Times New Roman" w:cs="Times New Roman"/>
          <w:sz w:val="24"/>
        </w:rPr>
        <w:t>Аналогічні д</w:t>
      </w:r>
      <w:r w:rsidRPr="00203D6A">
        <w:rPr>
          <w:rFonts w:ascii="Times New Roman" w:hAnsi="Times New Roman" w:cs="Times New Roman"/>
          <w:sz w:val="24"/>
        </w:rPr>
        <w:t>ії,</w:t>
      </w:r>
      <w:r w:rsidR="006A6FC3"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 xml:space="preserve">вчинені особою, яку протягом року було піддано адміністративному стягненню за такі ж порушення, - </w:t>
      </w:r>
      <w:bookmarkStart w:id="3" w:name="1197"/>
      <w:bookmarkEnd w:id="3"/>
      <w:r w:rsidRPr="00203D6A">
        <w:rPr>
          <w:rFonts w:ascii="Times New Roman" w:hAnsi="Times New Roman" w:cs="Times New Roman"/>
          <w:sz w:val="24"/>
        </w:rPr>
        <w:t>тягнуть за собою накладення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штрафу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від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п'яти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="00E74028">
        <w:rPr>
          <w:rFonts w:ascii="Times New Roman" w:hAnsi="Times New Roman" w:cs="Times New Roman"/>
          <w:sz w:val="24"/>
        </w:rPr>
        <w:t xml:space="preserve">двадцяти </w:t>
      </w:r>
      <w:r w:rsidRPr="00203D6A">
        <w:rPr>
          <w:rFonts w:ascii="Times New Roman" w:hAnsi="Times New Roman" w:cs="Times New Roman"/>
          <w:sz w:val="24"/>
        </w:rPr>
        <w:t>семи неоподатковуваних мінімумів доходів</w:t>
      </w:r>
      <w:r w:rsidRPr="00E74028">
        <w:rPr>
          <w:rFonts w:ascii="Times New Roman" w:hAnsi="Times New Roman" w:cs="Times New Roman"/>
          <w:sz w:val="24"/>
        </w:rPr>
        <w:t>.</w:t>
      </w:r>
    </w:p>
    <w:p w:rsidR="00170EB7" w:rsidRDefault="00170EB7" w:rsidP="001F421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3D6A">
        <w:rPr>
          <w:rFonts w:ascii="Times New Roman" w:hAnsi="Times New Roman" w:cs="Times New Roman"/>
          <w:sz w:val="24"/>
        </w:rPr>
        <w:t>Кодексом України про адміністративні правопорушення (ст.155</w:t>
      </w:r>
      <w:r>
        <w:rPr>
          <w:rFonts w:ascii="Times New Roman" w:hAnsi="Times New Roman" w:cs="Times New Roman"/>
          <w:sz w:val="24"/>
        </w:rPr>
        <w:t>-1</w:t>
      </w:r>
      <w:r w:rsidRPr="00203D6A">
        <w:rPr>
          <w:rFonts w:ascii="Times New Roman" w:hAnsi="Times New Roman" w:cs="Times New Roman"/>
          <w:sz w:val="24"/>
        </w:rPr>
        <w:t>) передбачено, що</w:t>
      </w:r>
      <w:r>
        <w:rPr>
          <w:rFonts w:ascii="Times New Roman" w:hAnsi="Times New Roman" w:cs="Times New Roman"/>
          <w:sz w:val="24"/>
        </w:rPr>
        <w:t xml:space="preserve"> </w:t>
      </w:r>
      <w:r w:rsidR="009F65DA">
        <w:rPr>
          <w:rFonts w:ascii="Times New Roman" w:hAnsi="Times New Roman" w:cs="Times New Roman"/>
          <w:sz w:val="24"/>
        </w:rPr>
        <w:t>п</w:t>
      </w:r>
      <w:r w:rsidRPr="00203D6A">
        <w:rPr>
          <w:rFonts w:ascii="Times New Roman" w:hAnsi="Times New Roman" w:cs="Times New Roman"/>
          <w:sz w:val="24"/>
        </w:rPr>
        <w:t>орушення працівниками торгівлі, громадського харчування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та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>сфери</w:t>
      </w:r>
      <w:r>
        <w:rPr>
          <w:rFonts w:ascii="Times New Roman" w:hAnsi="Times New Roman" w:cs="Times New Roman"/>
          <w:sz w:val="24"/>
        </w:rPr>
        <w:t xml:space="preserve"> </w:t>
      </w:r>
      <w:r w:rsidRPr="00203D6A">
        <w:rPr>
          <w:rFonts w:ascii="Times New Roman" w:hAnsi="Times New Roman" w:cs="Times New Roman"/>
          <w:sz w:val="24"/>
        </w:rPr>
        <w:t xml:space="preserve">послуг </w:t>
      </w:r>
      <w:r w:rsidRPr="00170EB7">
        <w:rPr>
          <w:rFonts w:ascii="Times New Roman" w:hAnsi="Times New Roman" w:cs="Times New Roman"/>
          <w:sz w:val="24"/>
        </w:rPr>
        <w:t>встановленого</w:t>
      </w:r>
      <w:r w:rsidR="006A6FC3">
        <w:rPr>
          <w:rFonts w:ascii="Times New Roman" w:hAnsi="Times New Roman" w:cs="Times New Roman"/>
          <w:sz w:val="24"/>
        </w:rPr>
        <w:t xml:space="preserve"> </w:t>
      </w:r>
      <w:r w:rsidRPr="00170EB7">
        <w:rPr>
          <w:rFonts w:ascii="Times New Roman" w:hAnsi="Times New Roman" w:cs="Times New Roman"/>
          <w:sz w:val="24"/>
        </w:rPr>
        <w:t>зак</w:t>
      </w:r>
      <w:r>
        <w:rPr>
          <w:rFonts w:ascii="Times New Roman" w:hAnsi="Times New Roman" w:cs="Times New Roman"/>
          <w:sz w:val="24"/>
        </w:rPr>
        <w:t>оном</w:t>
      </w:r>
      <w:r w:rsidR="006A6FC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порядку</w:t>
      </w:r>
      <w:r w:rsidR="00AD41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проведення </w:t>
      </w:r>
      <w:r w:rsidRPr="00170EB7">
        <w:rPr>
          <w:rFonts w:ascii="Times New Roman" w:hAnsi="Times New Roman" w:cs="Times New Roman"/>
          <w:sz w:val="24"/>
        </w:rPr>
        <w:t>розрахунків</w:t>
      </w:r>
      <w:r>
        <w:rPr>
          <w:rFonts w:ascii="Times New Roman" w:hAnsi="Times New Roman" w:cs="Times New Roman"/>
          <w:sz w:val="24"/>
        </w:rPr>
        <w:t xml:space="preserve"> </w:t>
      </w:r>
      <w:r w:rsidRPr="00170EB7">
        <w:rPr>
          <w:rFonts w:ascii="Times New Roman" w:hAnsi="Times New Roman" w:cs="Times New Roman"/>
          <w:sz w:val="24"/>
        </w:rPr>
        <w:t xml:space="preserve">тягне за собою накладення на порушника штрафу від </w:t>
      </w:r>
      <w:r>
        <w:rPr>
          <w:rFonts w:ascii="Times New Roman" w:hAnsi="Times New Roman" w:cs="Times New Roman"/>
          <w:sz w:val="24"/>
        </w:rPr>
        <w:t xml:space="preserve">п’яти </w:t>
      </w:r>
      <w:r w:rsidRPr="00170EB7">
        <w:rPr>
          <w:rFonts w:ascii="Times New Roman" w:hAnsi="Times New Roman" w:cs="Times New Roman"/>
          <w:sz w:val="24"/>
        </w:rPr>
        <w:t>до десяти неоподатковуваних мінімумів доходів. Аналогічні дії,</w:t>
      </w:r>
      <w:r w:rsidR="006A6FC3">
        <w:rPr>
          <w:rFonts w:ascii="Times New Roman" w:hAnsi="Times New Roman" w:cs="Times New Roman"/>
          <w:sz w:val="24"/>
        </w:rPr>
        <w:t xml:space="preserve"> </w:t>
      </w:r>
      <w:r w:rsidRPr="00170EB7">
        <w:rPr>
          <w:rFonts w:ascii="Times New Roman" w:hAnsi="Times New Roman" w:cs="Times New Roman"/>
          <w:sz w:val="24"/>
        </w:rPr>
        <w:t>вчинені особою, яку протягом року було піддано адміністративному стягненню за такі ж порушення, - тягнуть за собою накладення штрафу від п'яти до двадцяти неоподатковуваних мінімумів доходів.</w:t>
      </w:r>
      <w:r w:rsidR="004A0372">
        <w:rPr>
          <w:rFonts w:ascii="Times New Roman" w:hAnsi="Times New Roman" w:cs="Times New Roman"/>
          <w:sz w:val="24"/>
        </w:rPr>
        <w:t xml:space="preserve"> Під встановленими законом правилами проведення розрахунків розуміється норма п.14.7. Закону України </w:t>
      </w:r>
      <w:r w:rsidR="004A0372" w:rsidRPr="0051504C">
        <w:rPr>
          <w:rFonts w:ascii="Times New Roman" w:hAnsi="Times New Roman" w:cs="Times New Roman"/>
          <w:sz w:val="24"/>
        </w:rPr>
        <w:t>«Про платіжні системи та переказ коштів в Україні»</w:t>
      </w:r>
      <w:r w:rsidR="004A0372">
        <w:rPr>
          <w:rFonts w:ascii="Times New Roman" w:hAnsi="Times New Roman" w:cs="Times New Roman"/>
          <w:sz w:val="24"/>
        </w:rPr>
        <w:t>.</w:t>
      </w:r>
    </w:p>
    <w:p w:rsidR="00170EB7" w:rsidRPr="00E74028" w:rsidRDefault="00170EB7" w:rsidP="001F421E">
      <w:pPr>
        <w:pStyle w:val="HTML"/>
        <w:ind w:left="720"/>
        <w:jc w:val="both"/>
        <w:rPr>
          <w:rFonts w:ascii="Times New Roman" w:hAnsi="Times New Roman" w:cs="Times New Roman"/>
          <w:sz w:val="24"/>
        </w:rPr>
      </w:pPr>
    </w:p>
    <w:p w:rsidR="00FA57EA" w:rsidRDefault="00FA57EA" w:rsidP="001F421E">
      <w:pPr>
        <w:pStyle w:val="HTML"/>
        <w:ind w:left="360"/>
        <w:jc w:val="both"/>
        <w:rPr>
          <w:rFonts w:ascii="Times New Roman" w:hAnsi="Times New Roman" w:cs="Times New Roman"/>
          <w:sz w:val="24"/>
        </w:rPr>
      </w:pPr>
    </w:p>
    <w:p w:rsidR="0025028B" w:rsidRPr="0025028B" w:rsidRDefault="000379CA" w:rsidP="001F421E">
      <w:pPr>
        <w:pStyle w:val="HTML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Висновки</w:t>
      </w:r>
      <w:r w:rsidR="00FA57EA">
        <w:rPr>
          <w:rFonts w:ascii="Times New Roman" w:hAnsi="Times New Roman" w:cs="Times New Roman"/>
          <w:sz w:val="24"/>
        </w:rPr>
        <w:t>: в разі наявності в місті прийому платежів касового апарату держатель платіжної картки має право вимагати обслуговування із застосуванням платіжної картки</w:t>
      </w:r>
      <w:r w:rsidR="00E74028">
        <w:rPr>
          <w:rFonts w:ascii="Times New Roman" w:hAnsi="Times New Roman" w:cs="Times New Roman"/>
          <w:sz w:val="24"/>
        </w:rPr>
        <w:t xml:space="preserve">, а власник підприємства та уповноважені особи – касири, адміністратори, директори повинні забезпечити держателю можливість реалізації права на використання картки безготівковим шляхом </w:t>
      </w:r>
      <w:r w:rsidR="00E24E91">
        <w:rPr>
          <w:rFonts w:ascii="Times New Roman" w:hAnsi="Times New Roman" w:cs="Times New Roman"/>
          <w:sz w:val="24"/>
        </w:rPr>
        <w:t xml:space="preserve">для оплати </w:t>
      </w:r>
      <w:r w:rsidR="00E74028">
        <w:rPr>
          <w:rFonts w:ascii="Times New Roman" w:hAnsi="Times New Roman" w:cs="Times New Roman"/>
          <w:sz w:val="24"/>
        </w:rPr>
        <w:t>за будь-який товар/ послугу, без обмежень по сумі, без додаткових комісій або інших додаткових умов</w:t>
      </w:r>
      <w:r w:rsidR="00FA57EA">
        <w:rPr>
          <w:rFonts w:ascii="Times New Roman" w:hAnsi="Times New Roman" w:cs="Times New Roman"/>
          <w:sz w:val="24"/>
        </w:rPr>
        <w:t>.</w:t>
      </w:r>
    </w:p>
    <w:p w:rsidR="00821107" w:rsidRDefault="00821107" w:rsidP="001F421E">
      <w:pPr>
        <w:pStyle w:val="HTML"/>
        <w:jc w:val="both"/>
      </w:pPr>
    </w:p>
    <w:p w:rsidR="00E2543F" w:rsidRDefault="00E2543F" w:rsidP="001F421E">
      <w:pPr>
        <w:pStyle w:val="HTML"/>
        <w:jc w:val="both"/>
      </w:pPr>
    </w:p>
    <w:p w:rsidR="00E2543F" w:rsidRDefault="00E2543F" w:rsidP="001F421E">
      <w:pPr>
        <w:pStyle w:val="HTML"/>
        <w:jc w:val="both"/>
      </w:pPr>
    </w:p>
    <w:p w:rsidR="00E2543F" w:rsidRDefault="00E2543F" w:rsidP="001F421E">
      <w:pPr>
        <w:pStyle w:val="HTML"/>
        <w:jc w:val="both"/>
      </w:pPr>
    </w:p>
    <w:p w:rsidR="00E2543F" w:rsidRDefault="00E2543F" w:rsidP="001F421E">
      <w:pPr>
        <w:pStyle w:val="HTML"/>
        <w:jc w:val="both"/>
      </w:pPr>
    </w:p>
    <w:p w:rsidR="00AC762B" w:rsidRDefault="00AC762B" w:rsidP="001F421E">
      <w:pPr>
        <w:pStyle w:val="HTML"/>
        <w:ind w:left="720"/>
        <w:jc w:val="both"/>
        <w:rPr>
          <w:rFonts w:ascii="Times New Roman" w:hAnsi="Times New Roman" w:cs="Times New Roman"/>
          <w:sz w:val="24"/>
        </w:rPr>
      </w:pPr>
    </w:p>
    <w:p w:rsidR="00AC762B" w:rsidRDefault="00AC762B" w:rsidP="001F421E">
      <w:pPr>
        <w:pStyle w:val="HTML"/>
        <w:ind w:left="720"/>
        <w:jc w:val="both"/>
      </w:pPr>
    </w:p>
    <w:p w:rsidR="00AC762B" w:rsidRPr="007C72FE" w:rsidRDefault="0077269A" w:rsidP="001F421E">
      <w:pPr>
        <w:pStyle w:val="HTML"/>
        <w:jc w:val="both"/>
        <w:rPr>
          <w:rFonts w:ascii="Times New Roman" w:hAnsi="Times New Roman" w:cs="Times New Roman"/>
          <w:b/>
          <w:sz w:val="24"/>
        </w:rPr>
      </w:pPr>
      <w:r w:rsidRPr="007C72FE">
        <w:rPr>
          <w:rFonts w:ascii="Times New Roman" w:hAnsi="Times New Roman" w:cs="Times New Roman"/>
          <w:b/>
          <w:sz w:val="24"/>
        </w:rPr>
        <w:t>Що робити в разі порушення працівниками торгівлі права держател</w:t>
      </w:r>
      <w:r w:rsidR="007C72FE" w:rsidRPr="007C72FE">
        <w:rPr>
          <w:rFonts w:ascii="Times New Roman" w:hAnsi="Times New Roman" w:cs="Times New Roman"/>
          <w:b/>
          <w:sz w:val="24"/>
        </w:rPr>
        <w:t>я</w:t>
      </w:r>
      <w:r w:rsidRPr="007C72FE">
        <w:rPr>
          <w:rFonts w:ascii="Times New Roman" w:hAnsi="Times New Roman" w:cs="Times New Roman"/>
          <w:b/>
          <w:sz w:val="24"/>
        </w:rPr>
        <w:t xml:space="preserve"> </w:t>
      </w:r>
      <w:r w:rsidR="007C72FE" w:rsidRPr="007C72FE">
        <w:rPr>
          <w:rFonts w:ascii="Times New Roman" w:hAnsi="Times New Roman" w:cs="Times New Roman"/>
          <w:b/>
          <w:sz w:val="24"/>
        </w:rPr>
        <w:t>на</w:t>
      </w:r>
      <w:r w:rsidRPr="007C72FE">
        <w:rPr>
          <w:rFonts w:ascii="Times New Roman" w:hAnsi="Times New Roman" w:cs="Times New Roman"/>
          <w:b/>
          <w:sz w:val="24"/>
        </w:rPr>
        <w:t xml:space="preserve"> обслуговування </w:t>
      </w:r>
      <w:r w:rsidR="007C72FE" w:rsidRPr="007C72FE">
        <w:rPr>
          <w:rFonts w:ascii="Times New Roman" w:hAnsi="Times New Roman" w:cs="Times New Roman"/>
          <w:b/>
          <w:sz w:val="24"/>
        </w:rPr>
        <w:t xml:space="preserve">(здійснення платежів) </w:t>
      </w:r>
      <w:r w:rsidRPr="007C72FE">
        <w:rPr>
          <w:rFonts w:ascii="Times New Roman" w:hAnsi="Times New Roman" w:cs="Times New Roman"/>
          <w:b/>
          <w:sz w:val="24"/>
        </w:rPr>
        <w:t>із застосуванням платіжної картки</w:t>
      </w:r>
      <w:r w:rsidR="007C72FE" w:rsidRPr="007C72FE">
        <w:rPr>
          <w:rFonts w:ascii="Times New Roman" w:hAnsi="Times New Roman" w:cs="Times New Roman"/>
          <w:b/>
          <w:sz w:val="24"/>
        </w:rPr>
        <w:t>?</w:t>
      </w:r>
    </w:p>
    <w:p w:rsidR="0051504C" w:rsidRDefault="0051504C" w:rsidP="001F421E">
      <w:pPr>
        <w:pStyle w:val="HTML"/>
        <w:jc w:val="both"/>
      </w:pPr>
      <w:r>
        <w:lastRenderedPageBreak/>
        <w:t xml:space="preserve"> </w:t>
      </w:r>
    </w:p>
    <w:p w:rsidR="009F65DA" w:rsidRDefault="0017742D" w:rsidP="00AD417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 разі відсутності у торгівця платіжного </w:t>
      </w:r>
      <w:r w:rsidR="009F65DA">
        <w:rPr>
          <w:rFonts w:ascii="Times New Roman" w:hAnsi="Times New Roman" w:cs="Times New Roman"/>
          <w:sz w:val="24"/>
        </w:rPr>
        <w:t xml:space="preserve">терміналу держатель картки не зможе здійснити розрахунок і </w:t>
      </w:r>
      <w:r>
        <w:rPr>
          <w:rFonts w:ascii="Times New Roman" w:hAnsi="Times New Roman" w:cs="Times New Roman"/>
          <w:sz w:val="24"/>
        </w:rPr>
        <w:t xml:space="preserve"> торгівець повідомить держателю</w:t>
      </w:r>
      <w:r w:rsidR="00AD417E">
        <w:rPr>
          <w:rFonts w:ascii="Times New Roman" w:hAnsi="Times New Roman" w:cs="Times New Roman"/>
          <w:sz w:val="24"/>
        </w:rPr>
        <w:t xml:space="preserve">, що </w:t>
      </w:r>
      <w:r w:rsidR="009F65DA">
        <w:rPr>
          <w:rFonts w:ascii="Times New Roman" w:hAnsi="Times New Roman" w:cs="Times New Roman"/>
          <w:sz w:val="24"/>
        </w:rPr>
        <w:t xml:space="preserve">підприємство </w:t>
      </w:r>
      <w:r w:rsidR="00AD417E">
        <w:rPr>
          <w:rFonts w:ascii="Times New Roman" w:hAnsi="Times New Roman" w:cs="Times New Roman"/>
          <w:sz w:val="24"/>
        </w:rPr>
        <w:t>не приймає картки до сплати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1F421E" w:rsidRDefault="0017742D" w:rsidP="00AD417E">
      <w:pPr>
        <w:pStyle w:val="HTM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разі</w:t>
      </w:r>
      <w:r w:rsidR="00B11357">
        <w:rPr>
          <w:rFonts w:ascii="Times New Roman" w:hAnsi="Times New Roman" w:cs="Times New Roman"/>
          <w:sz w:val="24"/>
        </w:rPr>
        <w:t xml:space="preserve"> наявності у торгівця платіжного терміналу</w:t>
      </w:r>
      <w:r w:rsidR="006A6FC3">
        <w:rPr>
          <w:rFonts w:ascii="Times New Roman" w:hAnsi="Times New Roman" w:cs="Times New Roman"/>
          <w:sz w:val="24"/>
        </w:rPr>
        <w:t xml:space="preserve"> </w:t>
      </w:r>
      <w:r w:rsidR="00B11357">
        <w:rPr>
          <w:rFonts w:ascii="Times New Roman" w:hAnsi="Times New Roman" w:cs="Times New Roman"/>
          <w:sz w:val="24"/>
        </w:rPr>
        <w:t>в</w:t>
      </w:r>
      <w:r w:rsidR="00B11357" w:rsidRPr="00B11357">
        <w:rPr>
          <w:rFonts w:ascii="Times New Roman" w:hAnsi="Times New Roman" w:cs="Times New Roman"/>
          <w:sz w:val="24"/>
        </w:rPr>
        <w:t>ідмов</w:t>
      </w:r>
      <w:r w:rsidR="00B11357">
        <w:rPr>
          <w:rFonts w:ascii="Times New Roman" w:hAnsi="Times New Roman" w:cs="Times New Roman"/>
          <w:sz w:val="24"/>
        </w:rPr>
        <w:t>а</w:t>
      </w:r>
      <w:r w:rsidR="00B11357" w:rsidRPr="00B11357">
        <w:rPr>
          <w:rFonts w:ascii="Times New Roman" w:hAnsi="Times New Roman" w:cs="Times New Roman"/>
          <w:sz w:val="24"/>
        </w:rPr>
        <w:t xml:space="preserve"> </w:t>
      </w:r>
      <w:r w:rsidR="00B11357">
        <w:rPr>
          <w:rFonts w:ascii="Times New Roman" w:hAnsi="Times New Roman" w:cs="Times New Roman"/>
          <w:sz w:val="24"/>
        </w:rPr>
        <w:t xml:space="preserve">торгівця </w:t>
      </w:r>
      <w:r w:rsidR="00B11357" w:rsidRPr="00B11357">
        <w:rPr>
          <w:rFonts w:ascii="Times New Roman" w:hAnsi="Times New Roman" w:cs="Times New Roman"/>
          <w:sz w:val="24"/>
        </w:rPr>
        <w:t xml:space="preserve">держателю в праві застосувати </w:t>
      </w:r>
      <w:r w:rsidR="00B11357">
        <w:rPr>
          <w:rFonts w:ascii="Times New Roman" w:hAnsi="Times New Roman" w:cs="Times New Roman"/>
          <w:sz w:val="24"/>
        </w:rPr>
        <w:t xml:space="preserve">платіжну картку може бути здійсненна без пояснення причин, із посиланням на </w:t>
      </w:r>
      <w:proofErr w:type="spellStart"/>
      <w:r w:rsidR="00B11357">
        <w:rPr>
          <w:rFonts w:ascii="Times New Roman" w:hAnsi="Times New Roman" w:cs="Times New Roman"/>
          <w:sz w:val="24"/>
        </w:rPr>
        <w:t>т.з</w:t>
      </w:r>
      <w:proofErr w:type="spellEnd"/>
      <w:r w:rsidR="00B11357">
        <w:rPr>
          <w:rFonts w:ascii="Times New Roman" w:hAnsi="Times New Roman" w:cs="Times New Roman"/>
          <w:sz w:val="24"/>
        </w:rPr>
        <w:t>. технічні причини (не працює термінал, скінчився папір в термінальному принтері тощо) або із причини небажання отримати безготівковий платіж</w:t>
      </w:r>
      <w:r w:rsidR="001F421E">
        <w:rPr>
          <w:rFonts w:ascii="Times New Roman" w:hAnsi="Times New Roman" w:cs="Times New Roman"/>
          <w:sz w:val="24"/>
        </w:rPr>
        <w:t xml:space="preserve">, можливо </w:t>
      </w:r>
      <w:r w:rsidR="00DA441D">
        <w:rPr>
          <w:rFonts w:ascii="Times New Roman" w:hAnsi="Times New Roman" w:cs="Times New Roman"/>
          <w:sz w:val="24"/>
        </w:rPr>
        <w:t>з метою</w:t>
      </w:r>
      <w:r w:rsidR="00B11357">
        <w:rPr>
          <w:rFonts w:ascii="Times New Roman" w:hAnsi="Times New Roman" w:cs="Times New Roman"/>
          <w:sz w:val="24"/>
        </w:rPr>
        <w:t xml:space="preserve"> ухилення від оподаткування</w:t>
      </w:r>
      <w:r w:rsidR="001F421E">
        <w:rPr>
          <w:rFonts w:ascii="Times New Roman" w:hAnsi="Times New Roman" w:cs="Times New Roman"/>
          <w:sz w:val="24"/>
        </w:rPr>
        <w:t>,</w:t>
      </w:r>
      <w:r w:rsidR="00B11357">
        <w:rPr>
          <w:rFonts w:ascii="Times New Roman" w:hAnsi="Times New Roman" w:cs="Times New Roman"/>
          <w:sz w:val="24"/>
        </w:rPr>
        <w:t xml:space="preserve"> приховування готівкового обігу</w:t>
      </w:r>
      <w:r w:rsidR="001F421E">
        <w:rPr>
          <w:rFonts w:ascii="Times New Roman" w:hAnsi="Times New Roman" w:cs="Times New Roman"/>
          <w:sz w:val="24"/>
        </w:rPr>
        <w:t xml:space="preserve"> тощо</w:t>
      </w:r>
      <w:r w:rsidR="00DA441D">
        <w:rPr>
          <w:rFonts w:ascii="Times New Roman" w:hAnsi="Times New Roman" w:cs="Times New Roman"/>
          <w:sz w:val="24"/>
        </w:rPr>
        <w:t xml:space="preserve">. </w:t>
      </w:r>
    </w:p>
    <w:p w:rsidR="00A91B4E" w:rsidRDefault="00A91B4E" w:rsidP="00A91B4E">
      <w:pPr>
        <w:pStyle w:val="HTML"/>
        <w:rPr>
          <w:rFonts w:ascii="Times New Roman" w:hAnsi="Times New Roman" w:cs="Times New Roman"/>
          <w:b/>
          <w:sz w:val="24"/>
        </w:rPr>
      </w:pPr>
    </w:p>
    <w:p w:rsidR="007C72FE" w:rsidRDefault="00A91B4E" w:rsidP="00A91B4E">
      <w:pPr>
        <w:pStyle w:val="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DA441D" w:rsidRPr="00A91B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</w:t>
      </w:r>
      <w:r w:rsidR="0017742D" w:rsidRPr="00A91B4E">
        <w:rPr>
          <w:rFonts w:ascii="Times New Roman" w:hAnsi="Times New Roman" w:cs="Times New Roman"/>
          <w:b/>
          <w:sz w:val="24"/>
        </w:rPr>
        <w:t xml:space="preserve">сіх </w:t>
      </w:r>
      <w:r w:rsidR="00DA441D" w:rsidRPr="00A91B4E">
        <w:rPr>
          <w:rFonts w:ascii="Times New Roman" w:hAnsi="Times New Roman" w:cs="Times New Roman"/>
          <w:b/>
          <w:sz w:val="24"/>
        </w:rPr>
        <w:t>зазначених випадках держатель може зробити наступне:</w:t>
      </w:r>
    </w:p>
    <w:p w:rsidR="00A91B4E" w:rsidRPr="00A91B4E" w:rsidRDefault="00A91B4E" w:rsidP="00A91B4E">
      <w:pPr>
        <w:pStyle w:val="HTML"/>
        <w:rPr>
          <w:rFonts w:ascii="Times New Roman" w:hAnsi="Times New Roman" w:cs="Times New Roman"/>
          <w:b/>
          <w:sz w:val="24"/>
        </w:rPr>
      </w:pPr>
    </w:p>
    <w:p w:rsidR="00DA441D" w:rsidRPr="001F421E" w:rsidRDefault="00DA441D" w:rsidP="001F421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F421E">
        <w:rPr>
          <w:rFonts w:ascii="Times New Roman" w:hAnsi="Times New Roman" w:cs="Times New Roman"/>
          <w:sz w:val="24"/>
        </w:rPr>
        <w:t xml:space="preserve">Запросити адміністратора, старшого касира, директора (за наявності) та з посиланням на норми законодавства вимагати </w:t>
      </w:r>
      <w:r w:rsidR="0017742D" w:rsidRPr="001F421E">
        <w:rPr>
          <w:rFonts w:ascii="Times New Roman" w:hAnsi="Times New Roman" w:cs="Times New Roman"/>
          <w:sz w:val="24"/>
        </w:rPr>
        <w:t xml:space="preserve">негайного </w:t>
      </w:r>
      <w:r w:rsidRPr="001F421E">
        <w:rPr>
          <w:rFonts w:ascii="Times New Roman" w:hAnsi="Times New Roman" w:cs="Times New Roman"/>
          <w:sz w:val="24"/>
        </w:rPr>
        <w:t>прийому картки до сплати</w:t>
      </w:r>
      <w:r w:rsidR="0017742D" w:rsidRPr="001F421E">
        <w:rPr>
          <w:rFonts w:ascii="Times New Roman" w:hAnsi="Times New Roman" w:cs="Times New Roman"/>
          <w:sz w:val="24"/>
        </w:rPr>
        <w:t xml:space="preserve"> або вимагати прийому картки наступного разу (якщо на момент інциденту торгівець не виконав вимоги законодавства та не має платіжного терміналу)</w:t>
      </w:r>
      <w:r w:rsidRPr="001F421E">
        <w:rPr>
          <w:rFonts w:ascii="Times New Roman" w:hAnsi="Times New Roman" w:cs="Times New Roman"/>
          <w:sz w:val="24"/>
        </w:rPr>
        <w:t xml:space="preserve"> та зробити на камеру мобільного телефону фото/відео запис б</w:t>
      </w:r>
      <w:r w:rsidR="0017742D" w:rsidRPr="001F421E">
        <w:rPr>
          <w:rFonts w:ascii="Times New Roman" w:hAnsi="Times New Roman" w:cs="Times New Roman"/>
          <w:sz w:val="24"/>
        </w:rPr>
        <w:t>е</w:t>
      </w:r>
      <w:r w:rsidRPr="001F421E">
        <w:rPr>
          <w:rFonts w:ascii="Times New Roman" w:hAnsi="Times New Roman" w:cs="Times New Roman"/>
          <w:sz w:val="24"/>
        </w:rPr>
        <w:t>сіди з вповноваженими представниками суб’єкта господарювання;</w:t>
      </w:r>
    </w:p>
    <w:p w:rsidR="00A91B4E" w:rsidRDefault="00DA441D" w:rsidP="00A91B4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F421E">
        <w:rPr>
          <w:rFonts w:ascii="Times New Roman" w:hAnsi="Times New Roman" w:cs="Times New Roman"/>
          <w:sz w:val="24"/>
        </w:rPr>
        <w:t>В разі небажання вповноважених осіб спілкуватися на вказану тему</w:t>
      </w:r>
      <w:r w:rsidR="00AD417E">
        <w:rPr>
          <w:rFonts w:ascii="Times New Roman" w:hAnsi="Times New Roman" w:cs="Times New Roman"/>
          <w:sz w:val="24"/>
        </w:rPr>
        <w:t xml:space="preserve"> та/або для посилення ефекту та досягнення позитивного результату </w:t>
      </w:r>
      <w:r w:rsidRPr="001F421E">
        <w:rPr>
          <w:rFonts w:ascii="Times New Roman" w:hAnsi="Times New Roman" w:cs="Times New Roman"/>
          <w:sz w:val="24"/>
        </w:rPr>
        <w:t xml:space="preserve">– вимагати Книгу </w:t>
      </w:r>
      <w:r w:rsidR="00AD417E" w:rsidRPr="00AD417E">
        <w:rPr>
          <w:rFonts w:ascii="Times New Roman" w:hAnsi="Times New Roman" w:cs="Times New Roman"/>
          <w:sz w:val="24"/>
        </w:rPr>
        <w:t xml:space="preserve">відгуків </w:t>
      </w:r>
      <w:r w:rsidR="00AD417E">
        <w:rPr>
          <w:rFonts w:ascii="Times New Roman" w:hAnsi="Times New Roman" w:cs="Times New Roman"/>
          <w:sz w:val="24"/>
        </w:rPr>
        <w:t>і</w:t>
      </w:r>
      <w:r w:rsidRPr="001F421E">
        <w:rPr>
          <w:rFonts w:ascii="Times New Roman" w:hAnsi="Times New Roman" w:cs="Times New Roman"/>
          <w:sz w:val="24"/>
        </w:rPr>
        <w:t xml:space="preserve"> пропозицій для внесення до неї відповідного запису та зробити на камеру мобільного телефону фото Книги </w:t>
      </w:r>
      <w:r w:rsidR="00AD417E">
        <w:rPr>
          <w:rFonts w:ascii="Times New Roman" w:hAnsi="Times New Roman" w:cs="Times New Roman"/>
          <w:sz w:val="24"/>
        </w:rPr>
        <w:t>відгуків</w:t>
      </w:r>
      <w:r w:rsidRPr="001F421E">
        <w:rPr>
          <w:rFonts w:ascii="Times New Roman" w:hAnsi="Times New Roman" w:cs="Times New Roman"/>
          <w:sz w:val="24"/>
        </w:rPr>
        <w:t xml:space="preserve"> та пропозицій та внесеного </w:t>
      </w:r>
      <w:r w:rsidR="00AD417E">
        <w:rPr>
          <w:rFonts w:ascii="Times New Roman" w:hAnsi="Times New Roman" w:cs="Times New Roman"/>
          <w:sz w:val="24"/>
        </w:rPr>
        <w:t xml:space="preserve">до неї </w:t>
      </w:r>
      <w:r w:rsidRPr="001F421E">
        <w:rPr>
          <w:rFonts w:ascii="Times New Roman" w:hAnsi="Times New Roman" w:cs="Times New Roman"/>
          <w:sz w:val="24"/>
        </w:rPr>
        <w:t>запису</w:t>
      </w:r>
      <w:r w:rsidR="00B1496C">
        <w:rPr>
          <w:rFonts w:ascii="Times New Roman" w:hAnsi="Times New Roman" w:cs="Times New Roman"/>
          <w:sz w:val="24"/>
        </w:rPr>
        <w:t xml:space="preserve">. Доцільним є повідомити вповноважену особу торгівця, що копія запису в </w:t>
      </w:r>
      <w:r w:rsidR="00B1496C" w:rsidRPr="001F421E">
        <w:rPr>
          <w:rFonts w:ascii="Times New Roman" w:hAnsi="Times New Roman" w:cs="Times New Roman"/>
          <w:sz w:val="24"/>
        </w:rPr>
        <w:t xml:space="preserve">Книгу </w:t>
      </w:r>
      <w:r w:rsidR="00B1496C" w:rsidRPr="00AD417E">
        <w:rPr>
          <w:rFonts w:ascii="Times New Roman" w:hAnsi="Times New Roman" w:cs="Times New Roman"/>
          <w:sz w:val="24"/>
        </w:rPr>
        <w:t xml:space="preserve">відгуків </w:t>
      </w:r>
      <w:r w:rsidR="00B1496C">
        <w:rPr>
          <w:rFonts w:ascii="Times New Roman" w:hAnsi="Times New Roman" w:cs="Times New Roman"/>
          <w:sz w:val="24"/>
        </w:rPr>
        <w:t>і</w:t>
      </w:r>
      <w:r w:rsidR="00B1496C" w:rsidRPr="001F421E">
        <w:rPr>
          <w:rFonts w:ascii="Times New Roman" w:hAnsi="Times New Roman" w:cs="Times New Roman"/>
          <w:sz w:val="24"/>
        </w:rPr>
        <w:t xml:space="preserve"> пропозицій</w:t>
      </w:r>
      <w:r w:rsidR="00B1496C">
        <w:rPr>
          <w:rFonts w:ascii="Times New Roman" w:hAnsi="Times New Roman" w:cs="Times New Roman"/>
          <w:sz w:val="24"/>
        </w:rPr>
        <w:t xml:space="preserve"> буде додана до Вашої Заяви в ТУ </w:t>
      </w:r>
      <w:r w:rsidR="00B1496C" w:rsidRPr="00A91B4E">
        <w:rPr>
          <w:rFonts w:ascii="Times New Roman" w:hAnsi="Times New Roman" w:cs="Times New Roman"/>
          <w:sz w:val="24"/>
        </w:rPr>
        <w:t>у справах захисту прав споживачів Держспоживстандарту України</w:t>
      </w:r>
      <w:r w:rsidR="00B1496C">
        <w:rPr>
          <w:rFonts w:ascii="Times New Roman" w:hAnsi="Times New Roman" w:cs="Times New Roman"/>
          <w:sz w:val="24"/>
        </w:rPr>
        <w:t>, територіальні органи ДПА України та НБУ</w:t>
      </w:r>
      <w:r w:rsidRPr="001F421E">
        <w:rPr>
          <w:rFonts w:ascii="Times New Roman" w:hAnsi="Times New Roman" w:cs="Times New Roman"/>
          <w:sz w:val="24"/>
        </w:rPr>
        <w:t>;</w:t>
      </w:r>
    </w:p>
    <w:p w:rsidR="0017742D" w:rsidRPr="00A91B4E" w:rsidRDefault="00DA441D" w:rsidP="00A91B4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A91B4E">
        <w:rPr>
          <w:rFonts w:ascii="Times New Roman" w:hAnsi="Times New Roman" w:cs="Times New Roman"/>
          <w:sz w:val="24"/>
        </w:rPr>
        <w:t>Звернутися в територіальне управління</w:t>
      </w:r>
      <w:r w:rsidR="006A6FC3">
        <w:rPr>
          <w:rFonts w:ascii="Times New Roman" w:hAnsi="Times New Roman" w:cs="Times New Roman"/>
          <w:sz w:val="24"/>
        </w:rPr>
        <w:t xml:space="preserve"> (ТУ)</w:t>
      </w:r>
      <w:r w:rsidRPr="00A91B4E">
        <w:rPr>
          <w:rFonts w:ascii="Times New Roman" w:hAnsi="Times New Roman" w:cs="Times New Roman"/>
          <w:sz w:val="24"/>
        </w:rPr>
        <w:t xml:space="preserve"> у справах захисту прав споживачів Держспоживстандарту України із заявою </w:t>
      </w:r>
      <w:r w:rsidR="00AD417E">
        <w:rPr>
          <w:rFonts w:ascii="Times New Roman" w:hAnsi="Times New Roman" w:cs="Times New Roman"/>
          <w:sz w:val="24"/>
        </w:rPr>
        <w:t xml:space="preserve">(Додаток№1) </w:t>
      </w:r>
      <w:r w:rsidRPr="00A91B4E">
        <w:rPr>
          <w:rFonts w:ascii="Times New Roman" w:hAnsi="Times New Roman" w:cs="Times New Roman"/>
          <w:sz w:val="24"/>
        </w:rPr>
        <w:t xml:space="preserve">про порушення </w:t>
      </w:r>
      <w:r w:rsidR="0057163E" w:rsidRPr="001F421E">
        <w:rPr>
          <w:rFonts w:ascii="Times New Roman" w:hAnsi="Times New Roman" w:cs="Times New Roman"/>
          <w:sz w:val="24"/>
        </w:rPr>
        <w:t xml:space="preserve">про порушення торгівцем ст.155 </w:t>
      </w:r>
      <w:r w:rsidR="0057163E">
        <w:rPr>
          <w:rFonts w:ascii="Times New Roman" w:hAnsi="Times New Roman" w:cs="Times New Roman"/>
          <w:sz w:val="24"/>
        </w:rPr>
        <w:t>Кодексу України про а</w:t>
      </w:r>
      <w:r w:rsidR="0057163E" w:rsidRPr="001F421E">
        <w:rPr>
          <w:rFonts w:ascii="Times New Roman" w:hAnsi="Times New Roman" w:cs="Times New Roman"/>
          <w:sz w:val="24"/>
        </w:rPr>
        <w:t>д</w:t>
      </w:r>
      <w:r w:rsidR="0057163E">
        <w:rPr>
          <w:rFonts w:ascii="Times New Roman" w:hAnsi="Times New Roman" w:cs="Times New Roman"/>
          <w:sz w:val="24"/>
        </w:rPr>
        <w:t xml:space="preserve">міністративні правопорушення. </w:t>
      </w:r>
      <w:r w:rsidR="0017742D" w:rsidRPr="00A91B4E">
        <w:rPr>
          <w:rFonts w:ascii="Times New Roman" w:hAnsi="Times New Roman" w:cs="Times New Roman"/>
          <w:sz w:val="24"/>
        </w:rPr>
        <w:t>(</w:t>
      </w:r>
      <w:r w:rsidR="0057163E">
        <w:rPr>
          <w:rFonts w:ascii="Times New Roman" w:hAnsi="Times New Roman" w:cs="Times New Roman"/>
          <w:sz w:val="24"/>
        </w:rPr>
        <w:t>І</w:t>
      </w:r>
      <w:r w:rsidR="0017742D" w:rsidRPr="00A91B4E">
        <w:rPr>
          <w:rFonts w:ascii="Times New Roman" w:hAnsi="Times New Roman" w:cs="Times New Roman"/>
          <w:sz w:val="24"/>
        </w:rPr>
        <w:t>нформація: адреса, телефон/факс/електронна адреса мають бути в наявності в куточку споживача торгівця. Також інформацію</w:t>
      </w:r>
      <w:r w:rsidR="00287D25" w:rsidRPr="00A91B4E">
        <w:rPr>
          <w:rFonts w:ascii="Times New Roman" w:hAnsi="Times New Roman" w:cs="Times New Roman"/>
          <w:sz w:val="24"/>
        </w:rPr>
        <w:t xml:space="preserve"> про територіальні управління </w:t>
      </w:r>
      <w:r w:rsidR="0057163E" w:rsidRPr="00A91B4E">
        <w:rPr>
          <w:rFonts w:ascii="Times New Roman" w:hAnsi="Times New Roman" w:cs="Times New Roman"/>
          <w:sz w:val="24"/>
        </w:rPr>
        <w:t>можна</w:t>
      </w:r>
      <w:r w:rsidR="0017742D" w:rsidRPr="00A91B4E">
        <w:rPr>
          <w:rFonts w:ascii="Times New Roman" w:hAnsi="Times New Roman" w:cs="Times New Roman"/>
          <w:sz w:val="24"/>
        </w:rPr>
        <w:t xml:space="preserve"> отримати: </w:t>
      </w:r>
      <w:hyperlink r:id="rId5" w:history="1">
        <w:r w:rsidR="0017742D" w:rsidRPr="00A91B4E">
          <w:rPr>
            <w:rFonts w:ascii="Times New Roman" w:hAnsi="Times New Roman" w:cs="Times New Roman"/>
            <w:sz w:val="22"/>
          </w:rPr>
          <w:t>http://www.dssu.gov.ua/control/uk/publish/article/bottom?art_id=36043&amp;cat_id=36042</w:t>
        </w:r>
      </w:hyperlink>
    </w:p>
    <w:p w:rsidR="007D0119" w:rsidRPr="001F421E" w:rsidRDefault="007D0119" w:rsidP="001F421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F421E">
        <w:rPr>
          <w:rFonts w:ascii="Times New Roman" w:hAnsi="Times New Roman" w:cs="Times New Roman"/>
          <w:sz w:val="24"/>
        </w:rPr>
        <w:t xml:space="preserve">Звернутися до територіальних органів </w:t>
      </w:r>
      <w:r w:rsidR="000379CA">
        <w:rPr>
          <w:rFonts w:ascii="Times New Roman" w:hAnsi="Times New Roman" w:cs="Times New Roman"/>
          <w:sz w:val="24"/>
        </w:rPr>
        <w:t xml:space="preserve">податкової міліції </w:t>
      </w:r>
      <w:r w:rsidRPr="001F421E">
        <w:rPr>
          <w:rFonts w:ascii="Times New Roman" w:hAnsi="Times New Roman" w:cs="Times New Roman"/>
          <w:sz w:val="24"/>
        </w:rPr>
        <w:t>ДПА України, адреси:</w:t>
      </w:r>
      <w:r w:rsidR="00090B55" w:rsidRPr="001F421E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1F421E">
          <w:rPr>
            <w:rFonts w:ascii="Times New Roman" w:hAnsi="Times New Roman" w:cs="Times New Roman"/>
            <w:sz w:val="24"/>
          </w:rPr>
          <w:t>http://www.sta.gov.ua/doccatalog/document?id=326911</w:t>
        </w:r>
      </w:hyperlink>
      <w:r w:rsidRPr="001F421E">
        <w:rPr>
          <w:rFonts w:ascii="Times New Roman" w:hAnsi="Times New Roman" w:cs="Times New Roman"/>
          <w:sz w:val="24"/>
        </w:rPr>
        <w:t xml:space="preserve"> із заявою </w:t>
      </w:r>
      <w:r w:rsidR="00AD417E">
        <w:rPr>
          <w:rFonts w:ascii="Times New Roman" w:hAnsi="Times New Roman" w:cs="Times New Roman"/>
          <w:sz w:val="24"/>
        </w:rPr>
        <w:t>(Додаток№2)</w:t>
      </w:r>
      <w:r w:rsidR="000379CA">
        <w:rPr>
          <w:rFonts w:ascii="Times New Roman" w:hAnsi="Times New Roman" w:cs="Times New Roman"/>
          <w:sz w:val="24"/>
        </w:rPr>
        <w:t xml:space="preserve"> </w:t>
      </w:r>
      <w:r w:rsidRPr="001F421E">
        <w:rPr>
          <w:rFonts w:ascii="Times New Roman" w:hAnsi="Times New Roman" w:cs="Times New Roman"/>
          <w:sz w:val="24"/>
        </w:rPr>
        <w:t xml:space="preserve">про порушення торгівцем ст.155-1 </w:t>
      </w:r>
      <w:r w:rsidR="0057163E">
        <w:rPr>
          <w:rFonts w:ascii="Times New Roman" w:hAnsi="Times New Roman" w:cs="Times New Roman"/>
          <w:sz w:val="24"/>
        </w:rPr>
        <w:t>К</w:t>
      </w:r>
      <w:r w:rsidR="001F421E">
        <w:rPr>
          <w:rFonts w:ascii="Times New Roman" w:hAnsi="Times New Roman" w:cs="Times New Roman"/>
          <w:sz w:val="24"/>
        </w:rPr>
        <w:t>одексу України</w:t>
      </w:r>
      <w:r w:rsidR="0057163E">
        <w:rPr>
          <w:rFonts w:ascii="Times New Roman" w:hAnsi="Times New Roman" w:cs="Times New Roman"/>
          <w:sz w:val="24"/>
        </w:rPr>
        <w:t xml:space="preserve"> про а</w:t>
      </w:r>
      <w:r w:rsidR="0057163E" w:rsidRPr="001F421E">
        <w:rPr>
          <w:rFonts w:ascii="Times New Roman" w:hAnsi="Times New Roman" w:cs="Times New Roman"/>
          <w:sz w:val="24"/>
        </w:rPr>
        <w:t>д</w:t>
      </w:r>
      <w:r w:rsidR="0057163E">
        <w:rPr>
          <w:rFonts w:ascii="Times New Roman" w:hAnsi="Times New Roman" w:cs="Times New Roman"/>
          <w:sz w:val="24"/>
        </w:rPr>
        <w:t>міністративні правопорушення</w:t>
      </w:r>
      <w:r w:rsidR="001F421E">
        <w:rPr>
          <w:rFonts w:ascii="Times New Roman" w:hAnsi="Times New Roman" w:cs="Times New Roman"/>
          <w:sz w:val="24"/>
        </w:rPr>
        <w:t>.</w:t>
      </w:r>
    </w:p>
    <w:p w:rsidR="00287D25" w:rsidRDefault="00287D25" w:rsidP="001F421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 w:rsidRPr="001F421E">
        <w:rPr>
          <w:rFonts w:ascii="Times New Roman" w:hAnsi="Times New Roman" w:cs="Times New Roman"/>
          <w:sz w:val="24"/>
        </w:rPr>
        <w:t>Звернутися до банка</w:t>
      </w:r>
      <w:r w:rsidR="00AD417E">
        <w:rPr>
          <w:rFonts w:ascii="Times New Roman" w:hAnsi="Times New Roman" w:cs="Times New Roman"/>
          <w:sz w:val="24"/>
        </w:rPr>
        <w:t>-емітента с</w:t>
      </w:r>
      <w:r w:rsidR="001F421E">
        <w:rPr>
          <w:rFonts w:ascii="Times New Roman" w:hAnsi="Times New Roman" w:cs="Times New Roman"/>
          <w:sz w:val="24"/>
        </w:rPr>
        <w:t xml:space="preserve"> </w:t>
      </w:r>
      <w:r w:rsidRPr="001F421E">
        <w:rPr>
          <w:rFonts w:ascii="Times New Roman" w:hAnsi="Times New Roman" w:cs="Times New Roman"/>
          <w:sz w:val="24"/>
        </w:rPr>
        <w:t>заявою</w:t>
      </w:r>
      <w:r w:rsidR="00AD417E">
        <w:rPr>
          <w:rFonts w:ascii="Times New Roman" w:hAnsi="Times New Roman" w:cs="Times New Roman"/>
          <w:sz w:val="24"/>
        </w:rPr>
        <w:t xml:space="preserve"> (Додаток3)</w:t>
      </w:r>
      <w:r w:rsidRPr="001F421E">
        <w:rPr>
          <w:rFonts w:ascii="Times New Roman" w:hAnsi="Times New Roman" w:cs="Times New Roman"/>
          <w:sz w:val="24"/>
        </w:rPr>
        <w:t xml:space="preserve"> про порушення </w:t>
      </w:r>
      <w:r w:rsidR="00AD417E">
        <w:rPr>
          <w:rFonts w:ascii="Times New Roman" w:hAnsi="Times New Roman" w:cs="Times New Roman"/>
          <w:sz w:val="24"/>
        </w:rPr>
        <w:t xml:space="preserve">свого </w:t>
      </w:r>
      <w:r w:rsidRPr="001F421E">
        <w:rPr>
          <w:rFonts w:ascii="Times New Roman" w:hAnsi="Times New Roman" w:cs="Times New Roman"/>
          <w:sz w:val="24"/>
        </w:rPr>
        <w:t>права на використання картки та проханням вжити заходів з притягнення порушника до адміністративної відповідальності</w:t>
      </w:r>
      <w:r w:rsidR="00090B55" w:rsidRPr="001F421E">
        <w:rPr>
          <w:rFonts w:ascii="Times New Roman" w:hAnsi="Times New Roman" w:cs="Times New Roman"/>
          <w:sz w:val="24"/>
        </w:rPr>
        <w:t xml:space="preserve"> шляхом звернення до територіальних органів у справах захисту прав споживачів Держспоживстандарту України та територіальних органів</w:t>
      </w:r>
      <w:r w:rsidR="000379CA" w:rsidRPr="000379CA">
        <w:rPr>
          <w:rFonts w:ascii="Times New Roman" w:hAnsi="Times New Roman" w:cs="Times New Roman"/>
          <w:sz w:val="24"/>
        </w:rPr>
        <w:t xml:space="preserve"> </w:t>
      </w:r>
      <w:r w:rsidR="000379CA">
        <w:rPr>
          <w:rFonts w:ascii="Times New Roman" w:hAnsi="Times New Roman" w:cs="Times New Roman"/>
          <w:sz w:val="24"/>
        </w:rPr>
        <w:t>податкової міліції</w:t>
      </w:r>
      <w:r w:rsidR="00090B55" w:rsidRPr="001F421E">
        <w:rPr>
          <w:rFonts w:ascii="Times New Roman" w:hAnsi="Times New Roman" w:cs="Times New Roman"/>
          <w:sz w:val="24"/>
        </w:rPr>
        <w:t xml:space="preserve"> ДПА України</w:t>
      </w:r>
      <w:r w:rsidR="001F421E">
        <w:rPr>
          <w:rFonts w:ascii="Times New Roman" w:hAnsi="Times New Roman" w:cs="Times New Roman"/>
          <w:sz w:val="24"/>
        </w:rPr>
        <w:t xml:space="preserve"> (Бажано додати до заяви в банк копії заяв до Держспоживстандарту</w:t>
      </w:r>
      <w:r w:rsidR="0057163E">
        <w:rPr>
          <w:rFonts w:ascii="Times New Roman" w:hAnsi="Times New Roman" w:cs="Times New Roman"/>
          <w:sz w:val="24"/>
        </w:rPr>
        <w:t xml:space="preserve"> </w:t>
      </w:r>
      <w:r w:rsidR="001F421E">
        <w:rPr>
          <w:rFonts w:ascii="Times New Roman" w:hAnsi="Times New Roman" w:cs="Times New Roman"/>
          <w:sz w:val="24"/>
        </w:rPr>
        <w:t>/ДПАУ)</w:t>
      </w:r>
      <w:r w:rsidR="00090B55" w:rsidRPr="001F421E">
        <w:rPr>
          <w:rFonts w:ascii="Times New Roman" w:hAnsi="Times New Roman" w:cs="Times New Roman"/>
          <w:sz w:val="24"/>
        </w:rPr>
        <w:t>.</w:t>
      </w:r>
    </w:p>
    <w:p w:rsidR="00E24E91" w:rsidRPr="001F421E" w:rsidRDefault="00E24E91" w:rsidP="001F421E">
      <w:pPr>
        <w:pStyle w:val="HTML"/>
        <w:numPr>
          <w:ilvl w:val="1"/>
          <w:numId w:val="2"/>
        </w:numPr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разі неотримання відповіді на заяву</w:t>
      </w:r>
      <w:r w:rsidRPr="00E24E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Pr="001F421E">
        <w:rPr>
          <w:rFonts w:ascii="Times New Roman" w:hAnsi="Times New Roman" w:cs="Times New Roman"/>
          <w:sz w:val="24"/>
        </w:rPr>
        <w:t xml:space="preserve">Книгу </w:t>
      </w:r>
      <w:r w:rsidRPr="00AD417E">
        <w:rPr>
          <w:rFonts w:ascii="Times New Roman" w:hAnsi="Times New Roman" w:cs="Times New Roman"/>
          <w:sz w:val="24"/>
        </w:rPr>
        <w:t xml:space="preserve">відгуків </w:t>
      </w:r>
      <w:r>
        <w:rPr>
          <w:rFonts w:ascii="Times New Roman" w:hAnsi="Times New Roman" w:cs="Times New Roman"/>
          <w:sz w:val="24"/>
        </w:rPr>
        <w:t>і</w:t>
      </w:r>
      <w:r w:rsidRPr="001F421E">
        <w:rPr>
          <w:rFonts w:ascii="Times New Roman" w:hAnsi="Times New Roman" w:cs="Times New Roman"/>
          <w:sz w:val="24"/>
        </w:rPr>
        <w:t xml:space="preserve"> пропозицій</w:t>
      </w:r>
      <w:r>
        <w:rPr>
          <w:rFonts w:ascii="Times New Roman" w:hAnsi="Times New Roman" w:cs="Times New Roman"/>
          <w:sz w:val="24"/>
        </w:rPr>
        <w:t>, ТУ</w:t>
      </w:r>
      <w:r w:rsidRPr="00A91B4E">
        <w:rPr>
          <w:rFonts w:ascii="Times New Roman" w:hAnsi="Times New Roman" w:cs="Times New Roman"/>
          <w:sz w:val="24"/>
        </w:rPr>
        <w:t xml:space="preserve"> у справах захисту прав споживачів Держспоживстандарту України </w:t>
      </w:r>
      <w:r>
        <w:rPr>
          <w:rFonts w:ascii="Times New Roman" w:hAnsi="Times New Roman" w:cs="Times New Roman"/>
          <w:sz w:val="24"/>
        </w:rPr>
        <w:t xml:space="preserve">або територіальне управління </w:t>
      </w:r>
      <w:r w:rsidR="000379CA">
        <w:rPr>
          <w:rFonts w:ascii="Times New Roman" w:hAnsi="Times New Roman" w:cs="Times New Roman"/>
          <w:sz w:val="24"/>
        </w:rPr>
        <w:t xml:space="preserve">податкової міліції </w:t>
      </w:r>
      <w:r>
        <w:rPr>
          <w:rFonts w:ascii="Times New Roman" w:hAnsi="Times New Roman" w:cs="Times New Roman"/>
          <w:sz w:val="24"/>
        </w:rPr>
        <w:t>ДПА України звернутися до суду з позовом про спонукання відповідного державного органу до здійснення дій для усунення перешкод для застосування порушеного права.</w:t>
      </w:r>
    </w:p>
    <w:p w:rsidR="00E2543F" w:rsidRDefault="00E2543F" w:rsidP="00A91B4E">
      <w:pPr>
        <w:pStyle w:val="HTML"/>
        <w:rPr>
          <w:rFonts w:ascii="Times New Roman" w:hAnsi="Times New Roman" w:cs="Times New Roman"/>
          <w:b/>
          <w:sz w:val="24"/>
        </w:rPr>
      </w:pPr>
    </w:p>
    <w:p w:rsidR="00A91B4E" w:rsidRDefault="00A91B4E" w:rsidP="00A91B4E">
      <w:pPr>
        <w:pStyle w:val="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Яким чином Ви можете пересвідчитись у тому, що Ваша скарга/заява розглянута </w:t>
      </w:r>
      <w:r w:rsidR="00AD417E">
        <w:rPr>
          <w:rFonts w:ascii="Times New Roman" w:hAnsi="Times New Roman" w:cs="Times New Roman"/>
          <w:b/>
          <w:sz w:val="24"/>
        </w:rPr>
        <w:t>і відбуваються дії</w:t>
      </w:r>
      <w:r w:rsidR="006A6FC3">
        <w:rPr>
          <w:rFonts w:ascii="Times New Roman" w:hAnsi="Times New Roman" w:cs="Times New Roman"/>
          <w:b/>
          <w:sz w:val="24"/>
        </w:rPr>
        <w:t xml:space="preserve"> </w:t>
      </w:r>
      <w:r w:rsidR="00AD417E">
        <w:rPr>
          <w:rFonts w:ascii="Times New Roman" w:hAnsi="Times New Roman" w:cs="Times New Roman"/>
          <w:b/>
          <w:sz w:val="24"/>
        </w:rPr>
        <w:t>із</w:t>
      </w:r>
      <w:r w:rsidR="0036325C">
        <w:rPr>
          <w:rFonts w:ascii="Times New Roman" w:hAnsi="Times New Roman" w:cs="Times New Roman"/>
          <w:b/>
          <w:sz w:val="24"/>
        </w:rPr>
        <w:t xml:space="preserve"> </w:t>
      </w:r>
      <w:r w:rsidR="00AD417E">
        <w:rPr>
          <w:rFonts w:ascii="Times New Roman" w:hAnsi="Times New Roman" w:cs="Times New Roman"/>
          <w:b/>
          <w:sz w:val="24"/>
        </w:rPr>
        <w:t>захисту порушеного права?</w:t>
      </w:r>
    </w:p>
    <w:p w:rsidR="00A91B4E" w:rsidRDefault="00A91B4E" w:rsidP="001F421E">
      <w:pPr>
        <w:pStyle w:val="a5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922AF7" w:rsidRDefault="00AD417E" w:rsidP="00E24E9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Відповідно до </w:t>
      </w:r>
      <w:r w:rsidR="00B1496C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Інструкція про Книгу відгуків і пропозицій на підприємствах роздрібної торгівлі та у закладах ресторанного господарства, затвердженої 24.06.96 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Наказом N 349 Мінекономіки,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Керівник підприємств</w:t>
      </w:r>
      <w:r w:rsidR="00E2543F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а роздрібної торгівлі (закладу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ресторанного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господарства)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зо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бов'язаний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в тижневий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термін розглянути запис, що внесений до Книги відгуків і пропозицій,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розібратися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по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суті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питання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та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вжити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необхідних заходів до усунення недоліків і порушень в роботі підприємства.</w:t>
      </w:r>
      <w:r w:rsidR="00F7308F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Керівник підприємства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за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результатами розгляду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заяви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повинен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подати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у Книзі відгуків і п</w:t>
      </w:r>
      <w:r w:rsidR="004A0372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ропозицій на </w:t>
      </w:r>
      <w:r w:rsidR="009F65DA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зворотному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боці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заяви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споживача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інформацію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заходи, яких</w:t>
      </w:r>
      <w:r w:rsidR="00F7308F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вжито,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та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у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тижневий термін, в обов'язковому порядку, надіслати</w:t>
      </w:r>
      <w:r w:rsidR="00F7308F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письмову відповідь заявнику за вказаною ним адресою.</w:t>
      </w:r>
      <w:r w:rsidR="006A6FC3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2AF7" w:rsidRPr="00E2543F">
        <w:rPr>
          <w:rFonts w:ascii="Times New Roman" w:eastAsia="Times New Roman" w:hAnsi="Times New Roman" w:cs="Times New Roman"/>
          <w:sz w:val="24"/>
          <w:szCs w:val="20"/>
          <w:lang w:eastAsia="uk-UA"/>
        </w:rPr>
        <w:t>Копії листів, якими дана відповідь споживачам,</w:t>
      </w:r>
      <w:r w:rsidR="00922AF7" w:rsidRPr="006A6FC3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зберігаються у керівника підприємства або його заступника протягом року.</w:t>
      </w:r>
    </w:p>
    <w:p w:rsidR="00AB5886" w:rsidRPr="009F65DA" w:rsidRDefault="006A6FC3" w:rsidP="00E24E91">
      <w:pPr>
        <w:pStyle w:val="a5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</w:rPr>
      </w:pPr>
      <w:r w:rsidRP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Відповідно до Закону України </w:t>
      </w:r>
      <w:bookmarkStart w:id="4" w:name="2"/>
      <w:bookmarkEnd w:id="4"/>
      <w:r w:rsidRP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«Про звернення громадян» </w:t>
      </w:r>
      <w:r w:rsidR="009F65DA">
        <w:rPr>
          <w:rFonts w:ascii="Times New Roman" w:hAnsi="Times New Roman" w:cs="Times New Roman"/>
          <w:sz w:val="24"/>
        </w:rPr>
        <w:t>територіальні управління</w:t>
      </w:r>
      <w:r w:rsidRPr="009F65DA">
        <w:rPr>
          <w:rFonts w:ascii="Times New Roman" w:hAnsi="Times New Roman" w:cs="Times New Roman"/>
          <w:sz w:val="24"/>
        </w:rPr>
        <w:t xml:space="preserve"> у справах захисту прав споживачів Держспоживстандарту України, територіальні органи </w:t>
      </w:r>
      <w:r w:rsidR="000379CA" w:rsidRPr="009F65DA">
        <w:rPr>
          <w:rFonts w:ascii="Times New Roman" w:hAnsi="Times New Roman" w:cs="Times New Roman"/>
          <w:sz w:val="24"/>
        </w:rPr>
        <w:t xml:space="preserve">податкової міліції </w:t>
      </w:r>
      <w:r w:rsidRPr="009F65DA">
        <w:rPr>
          <w:rFonts w:ascii="Times New Roman" w:hAnsi="Times New Roman" w:cs="Times New Roman"/>
          <w:sz w:val="24"/>
        </w:rPr>
        <w:t xml:space="preserve">ДПА </w:t>
      </w:r>
      <w:r w:rsidRPr="009F65DA">
        <w:rPr>
          <w:rFonts w:ascii="Times New Roman" w:hAnsi="Times New Roman" w:cs="Times New Roman"/>
          <w:sz w:val="24"/>
        </w:rPr>
        <w:lastRenderedPageBreak/>
        <w:t xml:space="preserve">України та інші установи та організації </w:t>
      </w:r>
      <w:r w:rsidR="00AB5886" w:rsidRPr="009F65DA">
        <w:rPr>
          <w:rFonts w:ascii="Times New Roman" w:hAnsi="Times New Roman" w:cs="Times New Roman"/>
          <w:sz w:val="24"/>
        </w:rPr>
        <w:t xml:space="preserve">мають </w:t>
      </w:r>
      <w:r w:rsidR="0036325C" w:rsidRPr="009F65DA">
        <w:rPr>
          <w:rFonts w:ascii="Times New Roman" w:hAnsi="Times New Roman" w:cs="Times New Roman"/>
          <w:sz w:val="24"/>
        </w:rPr>
        <w:t>розглянути</w:t>
      </w:r>
      <w:r w:rsidRPr="009F65DA">
        <w:rPr>
          <w:rFonts w:ascii="Times New Roman" w:hAnsi="Times New Roman" w:cs="Times New Roman"/>
          <w:sz w:val="24"/>
        </w:rPr>
        <w:t xml:space="preserve"> звернень громадян</w:t>
      </w:r>
      <w:r w:rsidR="00AB5886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у термін не більше одного місяця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від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дня їх надходження,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а ті,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які не потребують додаткового вивчення,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- невідкладно,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але не пізніше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п'ятнадц</w:t>
      </w:r>
      <w:r w:rsidR="00E2543F" w:rsidRPr="009F65DA">
        <w:rPr>
          <w:rFonts w:ascii="Times New Roman" w:hAnsi="Times New Roman" w:cs="Times New Roman"/>
          <w:sz w:val="24"/>
        </w:rPr>
        <w:t xml:space="preserve">яти </w:t>
      </w:r>
      <w:r w:rsidRPr="009F65DA">
        <w:rPr>
          <w:rFonts w:ascii="Times New Roman" w:hAnsi="Times New Roman" w:cs="Times New Roman"/>
          <w:sz w:val="24"/>
        </w:rPr>
        <w:t>днів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від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дня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їх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  <w:r w:rsidRPr="009F65DA">
        <w:rPr>
          <w:rFonts w:ascii="Times New Roman" w:hAnsi="Times New Roman" w:cs="Times New Roman"/>
          <w:sz w:val="24"/>
        </w:rPr>
        <w:t>отримання</w:t>
      </w:r>
      <w:r w:rsidR="0036325C" w:rsidRPr="009F65DA">
        <w:rPr>
          <w:rFonts w:ascii="Times New Roman" w:hAnsi="Times New Roman" w:cs="Times New Roman"/>
          <w:sz w:val="24"/>
        </w:rPr>
        <w:t xml:space="preserve"> та надавати вмотивовану відповідь.</w:t>
      </w:r>
      <w:r w:rsidR="00F7308F" w:rsidRPr="009F65DA">
        <w:rPr>
          <w:rFonts w:ascii="Times New Roman" w:hAnsi="Times New Roman" w:cs="Times New Roman"/>
          <w:sz w:val="24"/>
        </w:rPr>
        <w:t xml:space="preserve"> </w:t>
      </w:r>
    </w:p>
    <w:p w:rsidR="0036325C" w:rsidRDefault="0036325C" w:rsidP="0036325C">
      <w:pPr>
        <w:pStyle w:val="HTML"/>
        <w:rPr>
          <w:rFonts w:ascii="Times New Roman" w:hAnsi="Times New Roman" w:cs="Times New Roman"/>
          <w:b/>
          <w:sz w:val="24"/>
        </w:rPr>
      </w:pPr>
    </w:p>
    <w:p w:rsidR="0036325C" w:rsidRDefault="0036325C" w:rsidP="0036325C">
      <w:pPr>
        <w:pStyle w:val="HTML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Які дії будуть здійснювати державні органи для </w:t>
      </w:r>
      <w:r w:rsidR="00F7308F">
        <w:rPr>
          <w:rFonts w:ascii="Times New Roman" w:hAnsi="Times New Roman" w:cs="Times New Roman"/>
          <w:b/>
          <w:sz w:val="24"/>
        </w:rPr>
        <w:t xml:space="preserve">припинення порушення законодавства відносно правил торгівлі та порядку проведення розрахунків, що забезпечить </w:t>
      </w:r>
      <w:r w:rsidR="00AF66B1">
        <w:rPr>
          <w:rFonts w:ascii="Times New Roman" w:hAnsi="Times New Roman" w:cs="Times New Roman"/>
          <w:b/>
          <w:sz w:val="24"/>
        </w:rPr>
        <w:t>держателю платіжної картки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7308F">
        <w:rPr>
          <w:rFonts w:ascii="Times New Roman" w:hAnsi="Times New Roman" w:cs="Times New Roman"/>
          <w:b/>
          <w:sz w:val="24"/>
        </w:rPr>
        <w:t>відновлення його права</w:t>
      </w:r>
      <w:r>
        <w:rPr>
          <w:rFonts w:ascii="Times New Roman" w:hAnsi="Times New Roman" w:cs="Times New Roman"/>
          <w:b/>
          <w:sz w:val="24"/>
        </w:rPr>
        <w:t xml:space="preserve"> на вільне використання картки для оплати товарів та послуг ?</w:t>
      </w:r>
    </w:p>
    <w:p w:rsidR="006A6FC3" w:rsidRPr="006A6FC3" w:rsidRDefault="006A6FC3" w:rsidP="006A6FC3">
      <w:pPr>
        <w:pStyle w:val="HTML"/>
        <w:rPr>
          <w:rFonts w:ascii="Times New Roman" w:hAnsi="Times New Roman" w:cs="Times New Roman"/>
          <w:sz w:val="24"/>
        </w:rPr>
      </w:pPr>
    </w:p>
    <w:p w:rsidR="00927CFC" w:rsidRPr="000379CA" w:rsidRDefault="00144A1F" w:rsidP="00F7308F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Отримавши заяву споживача (користувача платіжної картки) </w:t>
      </w:r>
      <w:r w:rsidR="00E24E91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ТУ у справах захисту прав споживачів Держспоживстандарту України </w:t>
      </w:r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у відповідності до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Наказу </w:t>
      </w:r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від </w:t>
      </w:r>
      <w:bookmarkStart w:id="5" w:name="3"/>
      <w:bookmarkEnd w:id="5"/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25.10.2006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N 311 «Про затвердження Порядку проведення перевірок у суб'єктів господарювання сфери торгівлі і послуг, у тому числі ресторанного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господарства, якості продукції, додержання обов'язкових вимог щодо безпеки продукції, а також додержання правил торгівлі та надання послуг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» має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здійснит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позапланову перевірку суб’єкта господарювання. За результатами перевірки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мають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бут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и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встановлені обставини,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які призвели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до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порушення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вимог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законодавства та складено відповідний А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кт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. </w:t>
      </w:r>
      <w:r w:rsidR="00621F00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На підставі А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кт</w:t>
      </w:r>
      <w:r w:rsidR="00621F00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у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керівнику суб'єкта господарювання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на</w:t>
      </w:r>
      <w:r w:rsidR="00927CFC" w:rsidRPr="000379CA">
        <w:rPr>
          <w:rFonts w:ascii="Times New Roman" w:eastAsia="Times New Roman" w:hAnsi="Times New Roman" w:cs="Times New Roman"/>
          <w:sz w:val="24"/>
          <w:szCs w:val="20"/>
          <w:lang w:eastAsia="uk-UA"/>
        </w:rPr>
        <w:t>дається припис про усунення порушень та приймаються рішення про:</w:t>
      </w:r>
    </w:p>
    <w:p w:rsidR="00927CFC" w:rsidRPr="00927CFC" w:rsidRDefault="00927CFC" w:rsidP="0092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927CFC" w:rsidRPr="00927CFC" w:rsidRDefault="00927CFC" w:rsidP="00927CFC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Складання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протоколу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вчинення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адміністративного правопорушення.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</w:t>
      </w:r>
    </w:p>
    <w:p w:rsidR="00927CFC" w:rsidRPr="00927CFC" w:rsidRDefault="00927CFC" w:rsidP="00927CFC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Тимчасове припинення діяльності суб'єкт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у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господарювання що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порушу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є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br/>
        <w:t>правила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торгівлі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та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надання</w:t>
      </w:r>
      <w:r w:rsidR="00F7308F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послуг - до усунення виявлених недоліків.</w:t>
      </w:r>
    </w:p>
    <w:p w:rsidR="00927CFC" w:rsidRPr="00927CFC" w:rsidRDefault="00927CFC" w:rsidP="00927CFC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Накладення на винних осіб адміністративних стягнень за порушення законодавства про захист прав споживачів.</w:t>
      </w:r>
    </w:p>
    <w:p w:rsidR="00927CFC" w:rsidRPr="00927CFC" w:rsidRDefault="00927CFC" w:rsidP="0092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927CFC" w:rsidRPr="00927CFC" w:rsidRDefault="00F7308F" w:rsidP="00927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У разі,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якщо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суб'єкт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господарювання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своєчасно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не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надав письмового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підтвердження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виконання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припису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щодо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усунення виявлених порушень або не виконав такий </w:t>
      </w:r>
      <w:proofErr w:type="gramStart"/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припис,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керівником</w:t>
      </w:r>
      <w:proofErr w:type="gramEnd"/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органу у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справах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захисту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прав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споживачів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приймається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про проведення повторної перевірки.</w:t>
      </w:r>
      <w:r w:rsidR="004E7E39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bookmarkStart w:id="6" w:name="159"/>
      <w:bookmarkEnd w:id="6"/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За результатами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повторної</w:t>
      </w:r>
      <w:r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перевірки 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будуть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прий</w:t>
      </w:r>
      <w:r w:rsidR="009F65DA">
        <w:rPr>
          <w:rFonts w:ascii="Times New Roman" w:eastAsia="Times New Roman" w:hAnsi="Times New Roman" w:cs="Times New Roman"/>
          <w:sz w:val="24"/>
          <w:szCs w:val="20"/>
          <w:lang w:eastAsia="uk-UA"/>
        </w:rPr>
        <w:t>няті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r w:rsidR="009F65DA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рішення </w:t>
      </w:r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передбачені</w:t>
      </w:r>
      <w:r w:rsidR="004E7E39">
        <w:rPr>
          <w:rFonts w:ascii="Times New Roman" w:eastAsia="Times New Roman" w:hAnsi="Times New Roman" w:cs="Times New Roman"/>
          <w:sz w:val="24"/>
          <w:szCs w:val="20"/>
          <w:lang w:eastAsia="uk-UA"/>
        </w:rPr>
        <w:t xml:space="preserve"> </w:t>
      </w:r>
      <w:proofErr w:type="gramStart"/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законодавством</w:t>
      </w:r>
      <w:proofErr w:type="gramEnd"/>
      <w:r w:rsidR="00927CFC" w:rsidRPr="00927CFC">
        <w:rPr>
          <w:rFonts w:ascii="Times New Roman" w:eastAsia="Times New Roman" w:hAnsi="Times New Roman" w:cs="Times New Roman"/>
          <w:sz w:val="24"/>
          <w:szCs w:val="20"/>
          <w:lang w:eastAsia="uk-UA"/>
        </w:rPr>
        <w:t>.</w:t>
      </w:r>
    </w:p>
    <w:p w:rsidR="00927CFC" w:rsidRPr="00927CFC" w:rsidRDefault="00927CFC" w:rsidP="00621F0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uk-UA"/>
        </w:rPr>
      </w:pPr>
    </w:p>
    <w:p w:rsidR="009F65DA" w:rsidRPr="009F65DA" w:rsidRDefault="00BC0E80" w:rsidP="00F7308F">
      <w:pPr>
        <w:pStyle w:val="HTML"/>
        <w:numPr>
          <w:ilvl w:val="0"/>
          <w:numId w:val="2"/>
        </w:numPr>
        <w:ind w:left="0" w:firstLine="360"/>
        <w:jc w:val="both"/>
      </w:pPr>
      <w:r w:rsidRPr="00FC3CE8">
        <w:rPr>
          <w:rFonts w:ascii="Times New Roman" w:hAnsi="Times New Roman" w:cs="Times New Roman"/>
          <w:sz w:val="24"/>
        </w:rPr>
        <w:t>Отримавши заяву користувача платіжної картки</w:t>
      </w:r>
      <w:r w:rsidR="00EC769A" w:rsidRPr="00FC3CE8">
        <w:rPr>
          <w:rFonts w:ascii="Times New Roman" w:hAnsi="Times New Roman" w:cs="Times New Roman"/>
          <w:sz w:val="24"/>
        </w:rPr>
        <w:t xml:space="preserve"> про порушення суб'єктом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EC769A" w:rsidRPr="00FC3CE8">
        <w:rPr>
          <w:rFonts w:ascii="Times New Roman" w:hAnsi="Times New Roman" w:cs="Times New Roman"/>
          <w:sz w:val="24"/>
        </w:rPr>
        <w:t xml:space="preserve">господарювання </w:t>
      </w:r>
      <w:r w:rsidR="001B6D88" w:rsidRPr="00FC3CE8">
        <w:rPr>
          <w:rFonts w:ascii="Times New Roman" w:hAnsi="Times New Roman" w:cs="Times New Roman"/>
          <w:sz w:val="24"/>
        </w:rPr>
        <w:t xml:space="preserve">ст.155-1 </w:t>
      </w:r>
      <w:proofErr w:type="spellStart"/>
      <w:r w:rsidR="009F65DA" w:rsidRPr="00FC3CE8">
        <w:rPr>
          <w:rFonts w:ascii="Times New Roman" w:hAnsi="Times New Roman" w:cs="Times New Roman"/>
          <w:sz w:val="24"/>
        </w:rPr>
        <w:t>КУпАП</w:t>
      </w:r>
      <w:proofErr w:type="spellEnd"/>
      <w:r w:rsidR="009F65DA" w:rsidRPr="00FC3CE8">
        <w:rPr>
          <w:rFonts w:ascii="Times New Roman" w:hAnsi="Times New Roman" w:cs="Times New Roman"/>
          <w:sz w:val="24"/>
        </w:rPr>
        <w:t xml:space="preserve"> </w:t>
      </w:r>
      <w:r w:rsidR="001B6D88" w:rsidRPr="00FC3CE8">
        <w:rPr>
          <w:rFonts w:ascii="Times New Roman" w:hAnsi="Times New Roman" w:cs="Times New Roman"/>
          <w:sz w:val="24"/>
        </w:rPr>
        <w:t xml:space="preserve">«Порушення правил розрахунків» </w:t>
      </w:r>
      <w:r w:rsidR="00FC3CE8" w:rsidRPr="00FC3CE8">
        <w:rPr>
          <w:rFonts w:ascii="Times New Roman" w:hAnsi="Times New Roman" w:cs="Times New Roman"/>
          <w:sz w:val="24"/>
        </w:rPr>
        <w:t>територіальний орган</w:t>
      </w:r>
      <w:r w:rsidRPr="00FC3CE8">
        <w:rPr>
          <w:rFonts w:ascii="Times New Roman" w:hAnsi="Times New Roman" w:cs="Times New Roman"/>
          <w:sz w:val="24"/>
        </w:rPr>
        <w:t xml:space="preserve"> </w:t>
      </w:r>
      <w:r w:rsidR="00EC769A" w:rsidRPr="00FC3CE8">
        <w:rPr>
          <w:rFonts w:ascii="Times New Roman" w:hAnsi="Times New Roman" w:cs="Times New Roman"/>
          <w:sz w:val="24"/>
        </w:rPr>
        <w:t>податкової міліції ДПА України</w:t>
      </w:r>
      <w:r w:rsidR="001B6D88" w:rsidRPr="00FC3CE8">
        <w:rPr>
          <w:rFonts w:ascii="Times New Roman" w:hAnsi="Times New Roman" w:cs="Times New Roman"/>
          <w:sz w:val="24"/>
        </w:rPr>
        <w:t xml:space="preserve"> у відповідності до завдань, повноважень та прав податкової міліції, передбачених ст.19,</w:t>
      </w:r>
      <w:r w:rsidR="001D235E">
        <w:rPr>
          <w:rFonts w:ascii="Times New Roman" w:hAnsi="Times New Roman" w:cs="Times New Roman"/>
          <w:sz w:val="24"/>
        </w:rPr>
        <w:t xml:space="preserve"> </w:t>
      </w:r>
      <w:r w:rsidR="001B6D88" w:rsidRPr="00FC3CE8">
        <w:rPr>
          <w:rFonts w:ascii="Times New Roman" w:hAnsi="Times New Roman" w:cs="Times New Roman"/>
          <w:sz w:val="24"/>
        </w:rPr>
        <w:t>21,</w:t>
      </w:r>
      <w:r w:rsidR="001D235E">
        <w:rPr>
          <w:rFonts w:ascii="Times New Roman" w:hAnsi="Times New Roman" w:cs="Times New Roman"/>
          <w:sz w:val="24"/>
        </w:rPr>
        <w:t xml:space="preserve"> </w:t>
      </w:r>
      <w:r w:rsidR="001B6D88" w:rsidRPr="00FC3CE8">
        <w:rPr>
          <w:rFonts w:ascii="Times New Roman" w:hAnsi="Times New Roman" w:cs="Times New Roman"/>
          <w:sz w:val="24"/>
        </w:rPr>
        <w:t>22 Закону України «Про державну податкову службу в Україні», підпунктами 7), 8), 19), 24) ст.</w:t>
      </w:r>
      <w:r w:rsidR="009F65DA">
        <w:rPr>
          <w:rFonts w:ascii="Times New Roman" w:hAnsi="Times New Roman" w:cs="Times New Roman"/>
          <w:sz w:val="24"/>
        </w:rPr>
        <w:t>11 Закону України «П</w:t>
      </w:r>
      <w:r w:rsidR="001B6D88" w:rsidRPr="00FC3CE8">
        <w:rPr>
          <w:rFonts w:ascii="Times New Roman" w:hAnsi="Times New Roman" w:cs="Times New Roman"/>
          <w:sz w:val="24"/>
        </w:rPr>
        <w:t>ро міліцію»</w:t>
      </w:r>
      <w:r w:rsidR="00FC3CE8" w:rsidRPr="00FC3CE8">
        <w:rPr>
          <w:rFonts w:ascii="Times New Roman" w:hAnsi="Times New Roman" w:cs="Times New Roman"/>
          <w:sz w:val="24"/>
        </w:rPr>
        <w:t>, Податков</w:t>
      </w:r>
      <w:r w:rsidR="001D235E">
        <w:rPr>
          <w:rFonts w:ascii="Times New Roman" w:hAnsi="Times New Roman" w:cs="Times New Roman"/>
          <w:sz w:val="24"/>
        </w:rPr>
        <w:t>им</w:t>
      </w:r>
      <w:r w:rsidR="00FC3CE8" w:rsidRPr="00FC3CE8">
        <w:rPr>
          <w:rFonts w:ascii="Times New Roman" w:hAnsi="Times New Roman" w:cs="Times New Roman"/>
          <w:sz w:val="24"/>
        </w:rPr>
        <w:t xml:space="preserve"> кодекс</w:t>
      </w:r>
      <w:r w:rsidR="001D235E">
        <w:rPr>
          <w:rFonts w:ascii="Times New Roman" w:hAnsi="Times New Roman" w:cs="Times New Roman"/>
          <w:sz w:val="24"/>
        </w:rPr>
        <w:t>ом</w:t>
      </w:r>
      <w:r w:rsidR="00FC3CE8" w:rsidRPr="00FC3CE8">
        <w:rPr>
          <w:rFonts w:ascii="Times New Roman" w:hAnsi="Times New Roman" w:cs="Times New Roman"/>
          <w:sz w:val="24"/>
        </w:rPr>
        <w:t xml:space="preserve"> України </w:t>
      </w:r>
      <w:r w:rsidR="009F65DA">
        <w:rPr>
          <w:rFonts w:ascii="Times New Roman" w:hAnsi="Times New Roman" w:cs="Times New Roman"/>
          <w:sz w:val="24"/>
        </w:rPr>
        <w:t>уповноважений:</w:t>
      </w:r>
    </w:p>
    <w:p w:rsidR="009F65DA" w:rsidRPr="009F65DA" w:rsidRDefault="00FC3CE8" w:rsidP="009F65DA">
      <w:pPr>
        <w:pStyle w:val="HTML"/>
        <w:numPr>
          <w:ilvl w:val="0"/>
          <w:numId w:val="9"/>
        </w:numPr>
        <w:jc w:val="both"/>
      </w:pPr>
      <w:r w:rsidRPr="00FC3CE8">
        <w:rPr>
          <w:rFonts w:ascii="Times New Roman" w:hAnsi="Times New Roman" w:cs="Times New Roman"/>
          <w:sz w:val="24"/>
        </w:rPr>
        <w:t>запрос</w:t>
      </w:r>
      <w:r w:rsidR="009F65DA">
        <w:rPr>
          <w:rFonts w:ascii="Times New Roman" w:hAnsi="Times New Roman" w:cs="Times New Roman"/>
          <w:sz w:val="24"/>
        </w:rPr>
        <w:t>ити</w:t>
      </w:r>
      <w:r w:rsidRPr="00FC3CE8">
        <w:rPr>
          <w:rFonts w:ascii="Times New Roman" w:hAnsi="Times New Roman" w:cs="Times New Roman"/>
          <w:sz w:val="24"/>
        </w:rPr>
        <w:t xml:space="preserve"> представника суб'єкта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господарювання для перевірки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дотримання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вимог</w:t>
      </w:r>
      <w:r w:rsidR="009F65DA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законодавства, здійснення контролю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за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дотриманням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якого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покладено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на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органи державної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 xml:space="preserve"> податкової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Pr="00FC3CE8">
        <w:rPr>
          <w:rFonts w:ascii="Times New Roman" w:hAnsi="Times New Roman" w:cs="Times New Roman"/>
          <w:sz w:val="24"/>
        </w:rPr>
        <w:t>служби</w:t>
      </w:r>
      <w:r w:rsidR="009F65DA">
        <w:rPr>
          <w:rFonts w:ascii="Times New Roman" w:hAnsi="Times New Roman" w:cs="Times New Roman"/>
          <w:sz w:val="24"/>
        </w:rPr>
        <w:t>;</w:t>
      </w:r>
    </w:p>
    <w:p w:rsidR="00E2543F" w:rsidRPr="009F65DA" w:rsidRDefault="009F65DA" w:rsidP="009F65DA">
      <w:pPr>
        <w:pStyle w:val="HTML"/>
        <w:numPr>
          <w:ilvl w:val="0"/>
          <w:numId w:val="9"/>
        </w:numPr>
        <w:jc w:val="both"/>
      </w:pPr>
      <w:r w:rsidRPr="00FC3CE8">
        <w:rPr>
          <w:rFonts w:ascii="Times New Roman" w:hAnsi="Times New Roman" w:cs="Times New Roman"/>
          <w:sz w:val="24"/>
        </w:rPr>
        <w:t>здійсн</w:t>
      </w:r>
      <w:r>
        <w:rPr>
          <w:rFonts w:ascii="Times New Roman" w:hAnsi="Times New Roman" w:cs="Times New Roman"/>
          <w:sz w:val="24"/>
        </w:rPr>
        <w:t>ити</w:t>
      </w:r>
      <w:r w:rsidRPr="00FC3CE8">
        <w:rPr>
          <w:rFonts w:ascii="Times New Roman" w:hAnsi="Times New Roman" w:cs="Times New Roman"/>
          <w:sz w:val="24"/>
        </w:rPr>
        <w:t xml:space="preserve"> контрольну розрахункову операцію </w:t>
      </w:r>
      <w:r>
        <w:rPr>
          <w:rFonts w:ascii="Times New Roman" w:hAnsi="Times New Roman" w:cs="Times New Roman"/>
          <w:sz w:val="24"/>
        </w:rPr>
        <w:t xml:space="preserve">та </w:t>
      </w:r>
      <w:r w:rsidR="00FC3CE8" w:rsidRPr="00FC3CE8">
        <w:rPr>
          <w:rFonts w:ascii="Times New Roman" w:hAnsi="Times New Roman" w:cs="Times New Roman"/>
          <w:sz w:val="24"/>
        </w:rPr>
        <w:t>розпоч</w:t>
      </w:r>
      <w:r>
        <w:rPr>
          <w:rFonts w:ascii="Times New Roman" w:hAnsi="Times New Roman" w:cs="Times New Roman"/>
          <w:sz w:val="24"/>
        </w:rPr>
        <w:t>ати</w:t>
      </w:r>
      <w:r w:rsidR="00FC3CE8" w:rsidRPr="00FC3CE8">
        <w:rPr>
          <w:rFonts w:ascii="Times New Roman" w:hAnsi="Times New Roman" w:cs="Times New Roman"/>
          <w:sz w:val="24"/>
        </w:rPr>
        <w:t xml:space="preserve"> виїзну перевірку</w:t>
      </w:r>
      <w:r w:rsidR="00FC3CE8">
        <w:rPr>
          <w:rFonts w:ascii="Times New Roman" w:hAnsi="Times New Roman" w:cs="Times New Roman"/>
          <w:sz w:val="24"/>
        </w:rPr>
        <w:t xml:space="preserve">. </w:t>
      </w:r>
    </w:p>
    <w:p w:rsidR="009F65DA" w:rsidRPr="00E2543F" w:rsidRDefault="009F65DA" w:rsidP="009F65DA">
      <w:pPr>
        <w:pStyle w:val="HTML"/>
        <w:ind w:left="720"/>
        <w:jc w:val="both"/>
      </w:pPr>
    </w:p>
    <w:p w:rsidR="00F7308F" w:rsidRDefault="009F65DA" w:rsidP="00E2543F">
      <w:pPr>
        <w:pStyle w:val="HTML"/>
        <w:jc w:val="both"/>
      </w:pPr>
      <w:r>
        <w:rPr>
          <w:rFonts w:ascii="Times New Roman" w:hAnsi="Times New Roman" w:cs="Times New Roman"/>
          <w:sz w:val="24"/>
        </w:rPr>
        <w:tab/>
        <w:t xml:space="preserve">За результатами </w:t>
      </w:r>
      <w:r w:rsidR="00FC3CE8">
        <w:rPr>
          <w:rFonts w:ascii="Times New Roman" w:hAnsi="Times New Roman" w:cs="Times New Roman"/>
          <w:sz w:val="24"/>
        </w:rPr>
        <w:t>перевірки</w:t>
      </w:r>
      <w:r>
        <w:rPr>
          <w:rFonts w:ascii="Times New Roman" w:hAnsi="Times New Roman" w:cs="Times New Roman"/>
          <w:sz w:val="24"/>
        </w:rPr>
        <w:t>,</w:t>
      </w:r>
      <w:r w:rsidR="00FC3CE8" w:rsidRPr="00FC3CE8">
        <w:rPr>
          <w:rFonts w:ascii="Times New Roman" w:hAnsi="Times New Roman" w:cs="Times New Roman"/>
          <w:sz w:val="24"/>
        </w:rPr>
        <w:t xml:space="preserve"> згідно </w:t>
      </w:r>
      <w:r w:rsidR="001B6D88" w:rsidRPr="00FC3CE8">
        <w:rPr>
          <w:rFonts w:ascii="Times New Roman" w:hAnsi="Times New Roman" w:cs="Times New Roman"/>
          <w:sz w:val="24"/>
        </w:rPr>
        <w:t>інструкці</w:t>
      </w:r>
      <w:r>
        <w:rPr>
          <w:rFonts w:ascii="Times New Roman" w:hAnsi="Times New Roman" w:cs="Times New Roman"/>
          <w:sz w:val="24"/>
        </w:rPr>
        <w:t>ї</w:t>
      </w:r>
      <w:r w:rsidR="001B6D88" w:rsidRPr="00FC3C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і</w:t>
      </w:r>
      <w:r w:rsidR="001B6D88" w:rsidRPr="00FC3CE8">
        <w:rPr>
          <w:rFonts w:ascii="Times New Roman" w:hAnsi="Times New Roman" w:cs="Times New Roman"/>
          <w:sz w:val="24"/>
        </w:rPr>
        <w:t>з оформлення органа</w:t>
      </w:r>
      <w:r w:rsidR="00FC3CE8" w:rsidRPr="001D235E">
        <w:rPr>
          <w:rFonts w:ascii="Times New Roman" w:hAnsi="Times New Roman" w:cs="Times New Roman"/>
          <w:sz w:val="24"/>
        </w:rPr>
        <w:t xml:space="preserve">ми державної податкової служби </w:t>
      </w:r>
      <w:r w:rsidR="001B6D88" w:rsidRPr="00FC3CE8">
        <w:rPr>
          <w:rFonts w:ascii="Times New Roman" w:hAnsi="Times New Roman" w:cs="Times New Roman"/>
          <w:sz w:val="24"/>
        </w:rPr>
        <w:t>матеріалів про адміністративні правопорушення</w:t>
      </w:r>
      <w:r w:rsidR="00F7308F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Н</w:t>
      </w:r>
      <w:r w:rsidR="00371AD8" w:rsidRPr="001D235E">
        <w:rPr>
          <w:rFonts w:ascii="Times New Roman" w:hAnsi="Times New Roman" w:cs="Times New Roman"/>
          <w:sz w:val="24"/>
        </w:rPr>
        <w:t xml:space="preserve">аказ </w:t>
      </w:r>
      <w:r w:rsidR="00371AD8">
        <w:rPr>
          <w:rFonts w:ascii="Times New Roman" w:hAnsi="Times New Roman" w:cs="Times New Roman"/>
          <w:sz w:val="24"/>
        </w:rPr>
        <w:t>№</w:t>
      </w:r>
      <w:r w:rsidR="00371AD8" w:rsidRPr="001D235E">
        <w:rPr>
          <w:rFonts w:ascii="Times New Roman" w:hAnsi="Times New Roman" w:cs="Times New Roman"/>
          <w:sz w:val="24"/>
        </w:rPr>
        <w:t xml:space="preserve"> 585 від 28.10.2009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371AD8">
        <w:rPr>
          <w:rFonts w:ascii="Times New Roman" w:hAnsi="Times New Roman" w:cs="Times New Roman"/>
          <w:sz w:val="24"/>
        </w:rPr>
        <w:t>ДПА України</w:t>
      </w:r>
      <w:r w:rsidR="00F7308F">
        <w:rPr>
          <w:rFonts w:ascii="Times New Roman" w:hAnsi="Times New Roman" w:cs="Times New Roman"/>
          <w:sz w:val="24"/>
        </w:rPr>
        <w:t>)</w:t>
      </w:r>
      <w:r w:rsidR="00371AD8" w:rsidRPr="000B445B">
        <w:rPr>
          <w:rFonts w:ascii="Times New Roman" w:hAnsi="Times New Roman" w:cs="Times New Roman"/>
          <w:sz w:val="24"/>
        </w:rPr>
        <w:t xml:space="preserve">  </w:t>
      </w:r>
      <w:r w:rsidRPr="000B445B">
        <w:rPr>
          <w:rFonts w:ascii="Times New Roman" w:hAnsi="Times New Roman" w:cs="Times New Roman"/>
          <w:sz w:val="24"/>
        </w:rPr>
        <w:t>склад</w:t>
      </w:r>
      <w:r>
        <w:rPr>
          <w:rFonts w:ascii="Times New Roman" w:hAnsi="Times New Roman" w:cs="Times New Roman"/>
          <w:sz w:val="24"/>
        </w:rPr>
        <w:t>ається</w:t>
      </w:r>
      <w:r w:rsidRPr="000B44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та надсилається у суд</w:t>
      </w:r>
      <w:r w:rsidRPr="000B445B">
        <w:rPr>
          <w:rFonts w:ascii="Times New Roman" w:hAnsi="Times New Roman" w:cs="Times New Roman"/>
          <w:sz w:val="24"/>
        </w:rPr>
        <w:t xml:space="preserve"> протоко</w:t>
      </w:r>
      <w:r>
        <w:rPr>
          <w:rFonts w:ascii="Times New Roman" w:hAnsi="Times New Roman" w:cs="Times New Roman"/>
          <w:sz w:val="24"/>
        </w:rPr>
        <w:t>л</w:t>
      </w:r>
      <w:r w:rsidRPr="000B445B">
        <w:rPr>
          <w:rFonts w:ascii="Times New Roman" w:hAnsi="Times New Roman" w:cs="Times New Roman"/>
          <w:sz w:val="24"/>
        </w:rPr>
        <w:t xml:space="preserve"> у справі про адміністративні правопорушення</w:t>
      </w:r>
      <w:r>
        <w:rPr>
          <w:rFonts w:ascii="Times New Roman" w:hAnsi="Times New Roman" w:cs="Times New Roman"/>
          <w:sz w:val="24"/>
        </w:rPr>
        <w:t xml:space="preserve">. </w:t>
      </w:r>
      <w:r w:rsidR="00371AD8" w:rsidRPr="000B445B">
        <w:rPr>
          <w:rFonts w:ascii="Times New Roman" w:hAnsi="Times New Roman" w:cs="Times New Roman"/>
          <w:sz w:val="24"/>
        </w:rPr>
        <w:t xml:space="preserve"> До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371AD8" w:rsidRPr="000B445B">
        <w:rPr>
          <w:rFonts w:ascii="Times New Roman" w:hAnsi="Times New Roman" w:cs="Times New Roman"/>
          <w:sz w:val="24"/>
        </w:rPr>
        <w:t xml:space="preserve">протоколу додаються інші матеріали </w:t>
      </w:r>
      <w:r>
        <w:rPr>
          <w:rFonts w:ascii="Times New Roman" w:hAnsi="Times New Roman" w:cs="Times New Roman"/>
          <w:sz w:val="24"/>
        </w:rPr>
        <w:t xml:space="preserve">та докази по </w:t>
      </w:r>
      <w:r w:rsidR="00371AD8" w:rsidRPr="000B445B">
        <w:rPr>
          <w:rFonts w:ascii="Times New Roman" w:hAnsi="Times New Roman" w:cs="Times New Roman"/>
          <w:sz w:val="24"/>
        </w:rPr>
        <w:t>справ</w:t>
      </w:r>
      <w:r>
        <w:rPr>
          <w:rFonts w:ascii="Times New Roman" w:hAnsi="Times New Roman" w:cs="Times New Roman"/>
          <w:sz w:val="24"/>
        </w:rPr>
        <w:t>і</w:t>
      </w:r>
      <w:r w:rsidR="00371AD8" w:rsidRPr="000B445B">
        <w:rPr>
          <w:rFonts w:ascii="Times New Roman" w:hAnsi="Times New Roman" w:cs="Times New Roman"/>
          <w:sz w:val="24"/>
        </w:rPr>
        <w:t>,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371AD8" w:rsidRPr="000B445B">
        <w:rPr>
          <w:rFonts w:ascii="Times New Roman" w:hAnsi="Times New Roman" w:cs="Times New Roman"/>
          <w:sz w:val="24"/>
        </w:rPr>
        <w:t>які підтверджують факт вчинення адміністративного правопорушення</w:t>
      </w:r>
      <w:r>
        <w:rPr>
          <w:rFonts w:ascii="Times New Roman" w:hAnsi="Times New Roman" w:cs="Times New Roman"/>
          <w:sz w:val="24"/>
        </w:rPr>
        <w:t xml:space="preserve"> </w:t>
      </w:r>
      <w:r w:rsidR="00AF66B1">
        <w:rPr>
          <w:rFonts w:ascii="Times New Roman" w:hAnsi="Times New Roman" w:cs="Times New Roman"/>
          <w:sz w:val="24"/>
        </w:rPr>
        <w:t>(наприклад, заяви користувачів платіжних карток</w:t>
      </w:r>
      <w:r>
        <w:rPr>
          <w:rFonts w:ascii="Times New Roman" w:hAnsi="Times New Roman" w:cs="Times New Roman"/>
          <w:sz w:val="24"/>
        </w:rPr>
        <w:t xml:space="preserve"> про порушення ст.155-1 </w:t>
      </w:r>
      <w:proofErr w:type="spellStart"/>
      <w:r>
        <w:rPr>
          <w:rFonts w:ascii="Times New Roman" w:hAnsi="Times New Roman" w:cs="Times New Roman"/>
          <w:sz w:val="24"/>
        </w:rPr>
        <w:t>КУпАП</w:t>
      </w:r>
      <w:proofErr w:type="spellEnd"/>
      <w:r w:rsidR="00AF66B1">
        <w:rPr>
          <w:rFonts w:ascii="Times New Roman" w:hAnsi="Times New Roman" w:cs="Times New Roman"/>
          <w:sz w:val="24"/>
        </w:rPr>
        <w:t>)</w:t>
      </w:r>
      <w:r w:rsidR="00371AD8" w:rsidRPr="000B445B">
        <w:rPr>
          <w:rFonts w:ascii="Times New Roman" w:hAnsi="Times New Roman" w:cs="Times New Roman"/>
          <w:sz w:val="24"/>
        </w:rPr>
        <w:t>.</w:t>
      </w:r>
      <w:r w:rsidR="00F7308F" w:rsidRPr="00F73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Суд має розглянути </w:t>
      </w:r>
      <w:r w:rsidRPr="00F7308F">
        <w:rPr>
          <w:rFonts w:ascii="Times New Roman" w:hAnsi="Times New Roman" w:cs="Times New Roman"/>
          <w:sz w:val="24"/>
        </w:rPr>
        <w:t>справ</w:t>
      </w:r>
      <w:r>
        <w:rPr>
          <w:rFonts w:ascii="Times New Roman" w:hAnsi="Times New Roman" w:cs="Times New Roman"/>
          <w:sz w:val="24"/>
        </w:rPr>
        <w:t>у</w:t>
      </w:r>
      <w:r w:rsidRPr="00F7308F">
        <w:rPr>
          <w:rFonts w:ascii="Times New Roman" w:hAnsi="Times New Roman" w:cs="Times New Roman"/>
          <w:sz w:val="24"/>
        </w:rPr>
        <w:t xml:space="preserve"> у п'ятнадцятиденний строк</w:t>
      </w:r>
      <w:r>
        <w:rPr>
          <w:rFonts w:ascii="Times New Roman" w:hAnsi="Times New Roman" w:cs="Times New Roman"/>
          <w:sz w:val="24"/>
        </w:rPr>
        <w:t xml:space="preserve"> </w:t>
      </w:r>
      <w:r w:rsidRPr="00F7308F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 xml:space="preserve"> </w:t>
      </w:r>
      <w:r w:rsidRPr="00F7308F">
        <w:rPr>
          <w:rFonts w:ascii="Times New Roman" w:hAnsi="Times New Roman" w:cs="Times New Roman"/>
          <w:sz w:val="24"/>
        </w:rPr>
        <w:t>дня</w:t>
      </w:r>
      <w:r>
        <w:rPr>
          <w:rFonts w:ascii="Times New Roman" w:hAnsi="Times New Roman" w:cs="Times New Roman"/>
          <w:sz w:val="24"/>
        </w:rPr>
        <w:t xml:space="preserve"> </w:t>
      </w:r>
      <w:r w:rsidRPr="00F7308F">
        <w:rPr>
          <w:rFonts w:ascii="Times New Roman" w:hAnsi="Times New Roman" w:cs="Times New Roman"/>
          <w:sz w:val="24"/>
        </w:rPr>
        <w:t>одержання</w:t>
      </w:r>
      <w:r>
        <w:rPr>
          <w:rFonts w:ascii="Times New Roman" w:hAnsi="Times New Roman" w:cs="Times New Roman"/>
          <w:sz w:val="24"/>
        </w:rPr>
        <w:t xml:space="preserve"> </w:t>
      </w:r>
      <w:r w:rsidRPr="00F7308F">
        <w:rPr>
          <w:rFonts w:ascii="Times New Roman" w:hAnsi="Times New Roman" w:cs="Times New Roman"/>
          <w:sz w:val="24"/>
        </w:rPr>
        <w:t>протоколу</w:t>
      </w:r>
      <w:r>
        <w:rPr>
          <w:rFonts w:ascii="Times New Roman" w:hAnsi="Times New Roman" w:cs="Times New Roman"/>
          <w:sz w:val="24"/>
        </w:rPr>
        <w:t xml:space="preserve"> і н</w:t>
      </w:r>
      <w:r w:rsidR="00F7308F">
        <w:rPr>
          <w:rFonts w:ascii="Times New Roman" w:hAnsi="Times New Roman" w:cs="Times New Roman"/>
          <w:sz w:val="24"/>
        </w:rPr>
        <w:t xml:space="preserve">авіть </w:t>
      </w:r>
      <w:r>
        <w:rPr>
          <w:rFonts w:ascii="Times New Roman" w:hAnsi="Times New Roman" w:cs="Times New Roman"/>
          <w:sz w:val="24"/>
        </w:rPr>
        <w:t xml:space="preserve">за </w:t>
      </w:r>
      <w:r w:rsidR="00F7308F" w:rsidRPr="00F7308F">
        <w:rPr>
          <w:rFonts w:ascii="Times New Roman" w:hAnsi="Times New Roman" w:cs="Times New Roman"/>
          <w:sz w:val="24"/>
        </w:rPr>
        <w:t xml:space="preserve">відсутності особи, яка притягається до адміністративної відповідальності. Постанова </w:t>
      </w:r>
      <w:bookmarkStart w:id="7" w:name="671"/>
      <w:bookmarkEnd w:id="7"/>
      <w:r w:rsidR="00F7308F" w:rsidRPr="00F7308F">
        <w:rPr>
          <w:rFonts w:ascii="Times New Roman" w:hAnsi="Times New Roman" w:cs="Times New Roman"/>
          <w:sz w:val="24"/>
        </w:rPr>
        <w:t xml:space="preserve">суду про накладення адміністративного стягнення </w:t>
      </w:r>
      <w:r w:rsidRPr="00F7308F">
        <w:rPr>
          <w:rFonts w:ascii="Times New Roman" w:hAnsi="Times New Roman" w:cs="Times New Roman"/>
          <w:sz w:val="24"/>
        </w:rPr>
        <w:t>вручається</w:t>
      </w:r>
      <w:r>
        <w:rPr>
          <w:rFonts w:ascii="Times New Roman" w:hAnsi="Times New Roman" w:cs="Times New Roman"/>
          <w:sz w:val="24"/>
        </w:rPr>
        <w:t xml:space="preserve"> </w:t>
      </w:r>
      <w:r w:rsidRPr="00F7308F">
        <w:rPr>
          <w:rFonts w:ascii="Times New Roman" w:hAnsi="Times New Roman" w:cs="Times New Roman"/>
          <w:sz w:val="24"/>
        </w:rPr>
        <w:t>або висилається</w:t>
      </w:r>
      <w:r>
        <w:rPr>
          <w:rFonts w:ascii="Times New Roman" w:hAnsi="Times New Roman" w:cs="Times New Roman"/>
          <w:sz w:val="24"/>
        </w:rPr>
        <w:t xml:space="preserve"> правопорушнику </w:t>
      </w:r>
      <w:r w:rsidR="00F7308F" w:rsidRPr="00F7308F">
        <w:rPr>
          <w:rFonts w:ascii="Times New Roman" w:hAnsi="Times New Roman" w:cs="Times New Roman"/>
          <w:sz w:val="24"/>
        </w:rPr>
        <w:t>протягом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F7308F" w:rsidRPr="00F7308F">
        <w:rPr>
          <w:rFonts w:ascii="Times New Roman" w:hAnsi="Times New Roman" w:cs="Times New Roman"/>
          <w:sz w:val="24"/>
        </w:rPr>
        <w:t>трьох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F7308F" w:rsidRPr="00F7308F">
        <w:rPr>
          <w:rFonts w:ascii="Times New Roman" w:hAnsi="Times New Roman" w:cs="Times New Roman"/>
          <w:sz w:val="24"/>
        </w:rPr>
        <w:t xml:space="preserve">днів. </w:t>
      </w:r>
      <w:r>
        <w:rPr>
          <w:rFonts w:ascii="Times New Roman" w:hAnsi="Times New Roman" w:cs="Times New Roman"/>
          <w:sz w:val="24"/>
        </w:rPr>
        <w:t>І у</w:t>
      </w:r>
      <w:r w:rsidR="00F7308F" w:rsidRPr="00F7308F">
        <w:rPr>
          <w:rFonts w:ascii="Times New Roman" w:hAnsi="Times New Roman" w:cs="Times New Roman"/>
          <w:sz w:val="24"/>
        </w:rPr>
        <w:t xml:space="preserve"> разі несплати правопорушником штрафу у 15 денний строк,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F7308F" w:rsidRPr="00F7308F">
        <w:rPr>
          <w:rFonts w:ascii="Times New Roman" w:hAnsi="Times New Roman" w:cs="Times New Roman"/>
          <w:sz w:val="24"/>
        </w:rPr>
        <w:t>постанова про накладення штрафу надсилається для примусового виконання до відділу державної виконавчої</w:t>
      </w:r>
      <w:r w:rsidR="00F7308F">
        <w:rPr>
          <w:rFonts w:ascii="Times New Roman" w:hAnsi="Times New Roman" w:cs="Times New Roman"/>
          <w:sz w:val="24"/>
        </w:rPr>
        <w:t xml:space="preserve"> </w:t>
      </w:r>
      <w:r w:rsidR="00F7308F" w:rsidRPr="00F7308F">
        <w:rPr>
          <w:rFonts w:ascii="Times New Roman" w:hAnsi="Times New Roman" w:cs="Times New Roman"/>
          <w:sz w:val="24"/>
        </w:rPr>
        <w:t>служби в порядку, встановленому законом.</w:t>
      </w:r>
    </w:p>
    <w:p w:rsidR="00F7308F" w:rsidRDefault="00F7308F" w:rsidP="00F7308F">
      <w:pPr>
        <w:pStyle w:val="HTML"/>
        <w:ind w:firstLine="360"/>
        <w:jc w:val="both"/>
      </w:pPr>
    </w:p>
    <w:p w:rsidR="00F7308F" w:rsidRDefault="00F7308F" w:rsidP="00F7308F">
      <w:pPr>
        <w:pStyle w:val="HTML"/>
      </w:pPr>
    </w:p>
    <w:p w:rsidR="00CF1C17" w:rsidRPr="00E2543F" w:rsidRDefault="00CF1C17" w:rsidP="00E2543F">
      <w:bookmarkStart w:id="8" w:name="Find"/>
      <w:bookmarkEnd w:id="8"/>
    </w:p>
    <w:sectPr w:rsidR="00CF1C17" w:rsidRPr="00E2543F" w:rsidSect="00E2543F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5E7"/>
    <w:multiLevelType w:val="multilevel"/>
    <w:tmpl w:val="7A822D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BAC0080"/>
    <w:multiLevelType w:val="hybridMultilevel"/>
    <w:tmpl w:val="44E0A5E6"/>
    <w:lvl w:ilvl="0" w:tplc="744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150D1"/>
    <w:multiLevelType w:val="hybridMultilevel"/>
    <w:tmpl w:val="44E0A5E6"/>
    <w:lvl w:ilvl="0" w:tplc="744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F3C15"/>
    <w:multiLevelType w:val="hybridMultilevel"/>
    <w:tmpl w:val="54D60E9C"/>
    <w:lvl w:ilvl="0" w:tplc="0F4AD232">
      <w:start w:val="4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757A"/>
    <w:multiLevelType w:val="hybridMultilevel"/>
    <w:tmpl w:val="44E0A5E6"/>
    <w:lvl w:ilvl="0" w:tplc="744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951"/>
    <w:multiLevelType w:val="multilevel"/>
    <w:tmpl w:val="7A822D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AC72767"/>
    <w:multiLevelType w:val="hybridMultilevel"/>
    <w:tmpl w:val="44E0A5E6"/>
    <w:lvl w:ilvl="0" w:tplc="744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C64D1"/>
    <w:multiLevelType w:val="hybridMultilevel"/>
    <w:tmpl w:val="48CC3A28"/>
    <w:lvl w:ilvl="0" w:tplc="17A801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124E2"/>
    <w:multiLevelType w:val="hybridMultilevel"/>
    <w:tmpl w:val="2C10CAD2"/>
    <w:lvl w:ilvl="0" w:tplc="B49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27E80"/>
    <w:multiLevelType w:val="hybridMultilevel"/>
    <w:tmpl w:val="53DC7F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5B11"/>
    <w:multiLevelType w:val="multilevel"/>
    <w:tmpl w:val="7A822D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34C057A"/>
    <w:multiLevelType w:val="hybridMultilevel"/>
    <w:tmpl w:val="FE8CF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15724"/>
    <w:multiLevelType w:val="hybridMultilevel"/>
    <w:tmpl w:val="D190373A"/>
    <w:lvl w:ilvl="0" w:tplc="74404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D97959"/>
    <w:rsid w:val="000006CA"/>
    <w:rsid w:val="0000390E"/>
    <w:rsid w:val="00023052"/>
    <w:rsid w:val="00025E42"/>
    <w:rsid w:val="00032A57"/>
    <w:rsid w:val="000379CA"/>
    <w:rsid w:val="0004321A"/>
    <w:rsid w:val="00090B55"/>
    <w:rsid w:val="00094AA3"/>
    <w:rsid w:val="000B445B"/>
    <w:rsid w:val="000B7FB1"/>
    <w:rsid w:val="000C3615"/>
    <w:rsid w:val="001171B7"/>
    <w:rsid w:val="00120A3F"/>
    <w:rsid w:val="0014411F"/>
    <w:rsid w:val="00144A1F"/>
    <w:rsid w:val="001467B7"/>
    <w:rsid w:val="001604D1"/>
    <w:rsid w:val="00170EB7"/>
    <w:rsid w:val="0017742D"/>
    <w:rsid w:val="00180C5C"/>
    <w:rsid w:val="0018440B"/>
    <w:rsid w:val="001B6D88"/>
    <w:rsid w:val="001C6BCA"/>
    <w:rsid w:val="001D187E"/>
    <w:rsid w:val="001D235E"/>
    <w:rsid w:val="001D7631"/>
    <w:rsid w:val="001E4BAF"/>
    <w:rsid w:val="001F421E"/>
    <w:rsid w:val="00203D6A"/>
    <w:rsid w:val="00216D86"/>
    <w:rsid w:val="0021757D"/>
    <w:rsid w:val="00223F2B"/>
    <w:rsid w:val="002264EC"/>
    <w:rsid w:val="0023131B"/>
    <w:rsid w:val="00234ED7"/>
    <w:rsid w:val="00244954"/>
    <w:rsid w:val="0025028B"/>
    <w:rsid w:val="0025661F"/>
    <w:rsid w:val="00273749"/>
    <w:rsid w:val="00276D02"/>
    <w:rsid w:val="00287D25"/>
    <w:rsid w:val="002B191E"/>
    <w:rsid w:val="002B5449"/>
    <w:rsid w:val="002B5703"/>
    <w:rsid w:val="002D0FA7"/>
    <w:rsid w:val="002F4471"/>
    <w:rsid w:val="00304FBD"/>
    <w:rsid w:val="00307CA9"/>
    <w:rsid w:val="00313BA4"/>
    <w:rsid w:val="00334A1E"/>
    <w:rsid w:val="0036325C"/>
    <w:rsid w:val="00363268"/>
    <w:rsid w:val="00371AD8"/>
    <w:rsid w:val="00392F83"/>
    <w:rsid w:val="003A11C1"/>
    <w:rsid w:val="003A2B13"/>
    <w:rsid w:val="003D6415"/>
    <w:rsid w:val="003E06EC"/>
    <w:rsid w:val="003F1AC9"/>
    <w:rsid w:val="003F2E95"/>
    <w:rsid w:val="003F6D5D"/>
    <w:rsid w:val="00406795"/>
    <w:rsid w:val="00412C39"/>
    <w:rsid w:val="004250D9"/>
    <w:rsid w:val="00466CA1"/>
    <w:rsid w:val="00473AB5"/>
    <w:rsid w:val="00495823"/>
    <w:rsid w:val="004A0372"/>
    <w:rsid w:val="004C4330"/>
    <w:rsid w:val="004C6BE3"/>
    <w:rsid w:val="004E6ED7"/>
    <w:rsid w:val="004E7E39"/>
    <w:rsid w:val="005051EC"/>
    <w:rsid w:val="0051504C"/>
    <w:rsid w:val="0057163E"/>
    <w:rsid w:val="005C35DD"/>
    <w:rsid w:val="00603ED0"/>
    <w:rsid w:val="00604504"/>
    <w:rsid w:val="00620341"/>
    <w:rsid w:val="00621F00"/>
    <w:rsid w:val="00647B22"/>
    <w:rsid w:val="006573EA"/>
    <w:rsid w:val="0069653B"/>
    <w:rsid w:val="006A6FC3"/>
    <w:rsid w:val="006C44DD"/>
    <w:rsid w:val="006C6D10"/>
    <w:rsid w:val="006E5FEA"/>
    <w:rsid w:val="006F67E7"/>
    <w:rsid w:val="00713365"/>
    <w:rsid w:val="0074392D"/>
    <w:rsid w:val="007544CD"/>
    <w:rsid w:val="007547B1"/>
    <w:rsid w:val="00771000"/>
    <w:rsid w:val="0077269A"/>
    <w:rsid w:val="00775260"/>
    <w:rsid w:val="007B097D"/>
    <w:rsid w:val="007C72FE"/>
    <w:rsid w:val="007D0119"/>
    <w:rsid w:val="007D02B6"/>
    <w:rsid w:val="0081637C"/>
    <w:rsid w:val="00821107"/>
    <w:rsid w:val="00836641"/>
    <w:rsid w:val="00861108"/>
    <w:rsid w:val="00884189"/>
    <w:rsid w:val="008B3056"/>
    <w:rsid w:val="008F2012"/>
    <w:rsid w:val="0090538C"/>
    <w:rsid w:val="00920CC7"/>
    <w:rsid w:val="00922AF7"/>
    <w:rsid w:val="00927CFC"/>
    <w:rsid w:val="00944345"/>
    <w:rsid w:val="00946EF5"/>
    <w:rsid w:val="009646D0"/>
    <w:rsid w:val="0097311D"/>
    <w:rsid w:val="00984BD9"/>
    <w:rsid w:val="0098527E"/>
    <w:rsid w:val="009E0565"/>
    <w:rsid w:val="009F65DA"/>
    <w:rsid w:val="00A2009D"/>
    <w:rsid w:val="00A35A42"/>
    <w:rsid w:val="00A91B4E"/>
    <w:rsid w:val="00AA013E"/>
    <w:rsid w:val="00AA760F"/>
    <w:rsid w:val="00AB5886"/>
    <w:rsid w:val="00AB5CAB"/>
    <w:rsid w:val="00AC199D"/>
    <w:rsid w:val="00AC762B"/>
    <w:rsid w:val="00AD417E"/>
    <w:rsid w:val="00AE18EA"/>
    <w:rsid w:val="00AF66B1"/>
    <w:rsid w:val="00B101BE"/>
    <w:rsid w:val="00B11357"/>
    <w:rsid w:val="00B1496C"/>
    <w:rsid w:val="00B158AB"/>
    <w:rsid w:val="00B34F0A"/>
    <w:rsid w:val="00B369C2"/>
    <w:rsid w:val="00B67854"/>
    <w:rsid w:val="00B90867"/>
    <w:rsid w:val="00B9206F"/>
    <w:rsid w:val="00BA0B61"/>
    <w:rsid w:val="00BC0E80"/>
    <w:rsid w:val="00BC3494"/>
    <w:rsid w:val="00BD3CC7"/>
    <w:rsid w:val="00BD5079"/>
    <w:rsid w:val="00C2206B"/>
    <w:rsid w:val="00C35987"/>
    <w:rsid w:val="00C6024B"/>
    <w:rsid w:val="00C715D2"/>
    <w:rsid w:val="00C802FC"/>
    <w:rsid w:val="00C81FDA"/>
    <w:rsid w:val="00C92107"/>
    <w:rsid w:val="00CC4403"/>
    <w:rsid w:val="00CD1017"/>
    <w:rsid w:val="00CE665B"/>
    <w:rsid w:val="00CF1C17"/>
    <w:rsid w:val="00CF5703"/>
    <w:rsid w:val="00D0083B"/>
    <w:rsid w:val="00D018A3"/>
    <w:rsid w:val="00D034E2"/>
    <w:rsid w:val="00D1091D"/>
    <w:rsid w:val="00D14BF3"/>
    <w:rsid w:val="00D41491"/>
    <w:rsid w:val="00D51D5C"/>
    <w:rsid w:val="00D64081"/>
    <w:rsid w:val="00D9366A"/>
    <w:rsid w:val="00D97959"/>
    <w:rsid w:val="00DA18C0"/>
    <w:rsid w:val="00DA441D"/>
    <w:rsid w:val="00DA4F17"/>
    <w:rsid w:val="00DA6552"/>
    <w:rsid w:val="00DE0DC9"/>
    <w:rsid w:val="00E0349E"/>
    <w:rsid w:val="00E064E7"/>
    <w:rsid w:val="00E170B4"/>
    <w:rsid w:val="00E219D5"/>
    <w:rsid w:val="00E24DD5"/>
    <w:rsid w:val="00E24E91"/>
    <w:rsid w:val="00E2543F"/>
    <w:rsid w:val="00E40B1B"/>
    <w:rsid w:val="00E64459"/>
    <w:rsid w:val="00E7062F"/>
    <w:rsid w:val="00E71D9A"/>
    <w:rsid w:val="00E74028"/>
    <w:rsid w:val="00E94B1D"/>
    <w:rsid w:val="00EB6C2D"/>
    <w:rsid w:val="00EC769A"/>
    <w:rsid w:val="00ED4150"/>
    <w:rsid w:val="00F00CB1"/>
    <w:rsid w:val="00F02C41"/>
    <w:rsid w:val="00F33D21"/>
    <w:rsid w:val="00F7308F"/>
    <w:rsid w:val="00F73D24"/>
    <w:rsid w:val="00F95CC5"/>
    <w:rsid w:val="00FA57EA"/>
    <w:rsid w:val="00FB52CB"/>
    <w:rsid w:val="00FC3CE8"/>
    <w:rsid w:val="00FC4F30"/>
    <w:rsid w:val="00FF01FB"/>
    <w:rsid w:val="00FF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9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7959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unhideWhenUsed/>
    <w:rsid w:val="0051504C"/>
    <w:rPr>
      <w:color w:val="0000FF"/>
      <w:u w:val="single"/>
    </w:rPr>
  </w:style>
  <w:style w:type="paragraph" w:customStyle="1" w:styleId="a4">
    <w:name w:val="a4"/>
    <w:basedOn w:val="a"/>
    <w:rsid w:val="00FA57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FA57EA"/>
  </w:style>
  <w:style w:type="paragraph" w:styleId="a5">
    <w:name w:val="List Paragraph"/>
    <w:basedOn w:val="a"/>
    <w:uiPriority w:val="34"/>
    <w:qFormat/>
    <w:rsid w:val="001774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1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.gov.ua/doccatalog/document?id=326911" TargetMode="External"/><Relationship Id="rId5" Type="http://schemas.openxmlformats.org/officeDocument/2006/relationships/hyperlink" Target="http://www.dssu.gov.ua/control/uk/publish/article/bottom?art_id=36043&amp;cat_id=36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7331</Words>
  <Characters>4179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EMA-1</dc:creator>
  <cp:lastModifiedBy>EMA-1</cp:lastModifiedBy>
  <cp:revision>2</cp:revision>
  <cp:lastPrinted>2011-07-26T11:38:00Z</cp:lastPrinted>
  <dcterms:created xsi:type="dcterms:W3CDTF">2011-11-17T13:36:00Z</dcterms:created>
  <dcterms:modified xsi:type="dcterms:W3CDTF">2011-11-17T13:36:00Z</dcterms:modified>
</cp:coreProperties>
</file>